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66EA" w14:textId="06A55C13" w:rsidR="00723B15" w:rsidRPr="00EF1239" w:rsidRDefault="00723B15" w:rsidP="00723B15">
      <w:pPr>
        <w:pStyle w:val="Nagwek1"/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49437D">
        <w:rPr>
          <w:rFonts w:ascii="Arial" w:hAnsi="Arial" w:cs="Arial"/>
          <w:b/>
          <w:bCs/>
          <w:color w:val="auto"/>
          <w:sz w:val="24"/>
          <w:szCs w:val="24"/>
        </w:rPr>
        <w:t>UCHWAŁA NR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A93EE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CA7602">
        <w:rPr>
          <w:rFonts w:ascii="Arial" w:hAnsi="Arial" w:cs="Arial"/>
          <w:b/>
          <w:bCs/>
          <w:color w:val="auto"/>
          <w:sz w:val="24"/>
          <w:szCs w:val="24"/>
        </w:rPr>
        <w:t xml:space="preserve">      </w:t>
      </w:r>
      <w:r w:rsidR="00367402">
        <w:rPr>
          <w:rFonts w:ascii="Arial" w:hAnsi="Arial" w:cs="Arial"/>
          <w:b/>
          <w:bCs/>
          <w:color w:val="auto"/>
          <w:sz w:val="24"/>
          <w:szCs w:val="24"/>
        </w:rPr>
        <w:t>366</w:t>
      </w:r>
      <w:r w:rsidR="00A93EE7">
        <w:rPr>
          <w:rFonts w:ascii="Arial" w:hAnsi="Arial" w:cs="Arial"/>
          <w:b/>
          <w:bCs/>
          <w:color w:val="auto"/>
          <w:sz w:val="24"/>
          <w:szCs w:val="24"/>
        </w:rPr>
        <w:t>/</w:t>
      </w:r>
      <w:r w:rsidR="00367402">
        <w:rPr>
          <w:rFonts w:ascii="Arial" w:hAnsi="Arial" w:cs="Arial"/>
          <w:b/>
          <w:bCs/>
          <w:color w:val="auto"/>
          <w:sz w:val="24"/>
          <w:szCs w:val="24"/>
        </w:rPr>
        <w:t>7364</w:t>
      </w:r>
      <w:r w:rsidR="00390FDF">
        <w:rPr>
          <w:rFonts w:ascii="Arial" w:hAnsi="Arial" w:cs="Arial"/>
          <w:b/>
          <w:bCs/>
          <w:color w:val="auto"/>
          <w:sz w:val="24"/>
          <w:szCs w:val="24"/>
        </w:rPr>
        <w:t>/22</w:t>
      </w:r>
      <w:r w:rsidRPr="0049437D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PODKARPACKIEGO</w:t>
      </w:r>
      <w:r w:rsidRPr="0049437D">
        <w:rPr>
          <w:rFonts w:ascii="Arial" w:hAnsi="Arial" w:cs="Arial"/>
          <w:b/>
          <w:bCs/>
          <w:color w:val="auto"/>
          <w:sz w:val="24"/>
          <w:szCs w:val="24"/>
        </w:rPr>
        <w:br/>
        <w:t>w RZESZOWIE</w:t>
      </w:r>
      <w:r w:rsidRPr="0049437D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EF1239">
        <w:rPr>
          <w:rFonts w:ascii="Arial" w:hAnsi="Arial" w:cs="Arial"/>
          <w:bCs/>
          <w:color w:val="auto"/>
          <w:sz w:val="24"/>
          <w:szCs w:val="24"/>
        </w:rPr>
        <w:t xml:space="preserve">z dnia </w:t>
      </w:r>
      <w:r w:rsidR="00CA7602" w:rsidRPr="00EF1239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C804DB">
        <w:rPr>
          <w:rFonts w:ascii="Arial" w:hAnsi="Arial" w:cs="Arial"/>
          <w:bCs/>
          <w:color w:val="auto"/>
          <w:sz w:val="24"/>
          <w:szCs w:val="24"/>
        </w:rPr>
        <w:t>15</w:t>
      </w:r>
      <w:r w:rsidR="001F4484" w:rsidRPr="00EF1239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D84AEE">
        <w:rPr>
          <w:rFonts w:ascii="Arial" w:hAnsi="Arial" w:cs="Arial"/>
          <w:bCs/>
          <w:color w:val="auto"/>
          <w:sz w:val="24"/>
          <w:szCs w:val="24"/>
        </w:rPr>
        <w:t>marca</w:t>
      </w:r>
      <w:r w:rsidR="00390FDF" w:rsidRPr="00EF1239">
        <w:rPr>
          <w:rFonts w:ascii="Arial" w:hAnsi="Arial" w:cs="Arial"/>
          <w:bCs/>
          <w:color w:val="auto"/>
          <w:sz w:val="24"/>
          <w:szCs w:val="24"/>
        </w:rPr>
        <w:t xml:space="preserve"> 2022</w:t>
      </w:r>
      <w:r w:rsidRPr="00EF1239">
        <w:rPr>
          <w:rFonts w:ascii="Arial" w:hAnsi="Arial" w:cs="Arial"/>
          <w:bCs/>
          <w:color w:val="auto"/>
          <w:sz w:val="24"/>
          <w:szCs w:val="24"/>
        </w:rPr>
        <w:t xml:space="preserve"> r.</w:t>
      </w:r>
    </w:p>
    <w:p w14:paraId="7C6EEB48" w14:textId="77777777" w:rsidR="00723B15" w:rsidRPr="0049437D" w:rsidRDefault="00723B15" w:rsidP="00723B15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F1239">
        <w:rPr>
          <w:rFonts w:ascii="Arial" w:hAnsi="Arial" w:cs="Arial"/>
          <w:bCs/>
          <w:color w:val="auto"/>
          <w:sz w:val="24"/>
          <w:szCs w:val="24"/>
        </w:rPr>
        <w:br/>
      </w:r>
      <w:r w:rsidRPr="0049437D">
        <w:rPr>
          <w:rFonts w:ascii="Arial" w:hAnsi="Arial" w:cs="Arial"/>
          <w:b/>
          <w:bCs/>
          <w:color w:val="auto"/>
          <w:sz w:val="24"/>
          <w:szCs w:val="24"/>
        </w:rPr>
        <w:t>w sprawie zmian w Regulaminie Organizacyjnym Urzędu Marszałkowskiego Województwa Podkarpackiego w Rzeszowie</w:t>
      </w:r>
    </w:p>
    <w:p w14:paraId="464525E9" w14:textId="08D29E92" w:rsidR="00723B15" w:rsidRPr="0049437D" w:rsidRDefault="00723B15" w:rsidP="00723B15">
      <w:pPr>
        <w:jc w:val="both"/>
      </w:pPr>
      <w:r>
        <w:br/>
      </w:r>
      <w:r>
        <w:rPr>
          <w:rFonts w:ascii="Arial" w:hAnsi="Arial" w:cs="Arial"/>
        </w:rPr>
        <w:t>Na podstawie art. 41 ust. 2 pkt 7 ustawy z dnia 5 czerwca 1998 r. o samorz</w:t>
      </w:r>
      <w:r w:rsidR="00E21AF7">
        <w:rPr>
          <w:rFonts w:ascii="Arial" w:hAnsi="Arial" w:cs="Arial"/>
        </w:rPr>
        <w:t>ądzie województwa (Dz. U. z 2022 r., poz. 547</w:t>
      </w:r>
      <w:r>
        <w:rPr>
          <w:rFonts w:ascii="Arial" w:hAnsi="Arial" w:cs="Arial"/>
        </w:rPr>
        <w:t>)</w:t>
      </w:r>
      <w:r>
        <w:rPr>
          <w:rFonts w:ascii="Arial" w:hAnsi="Arial" w:cs="Arial"/>
          <w:iCs/>
        </w:rPr>
        <w:t>,</w:t>
      </w:r>
    </w:p>
    <w:p w14:paraId="65CC461E" w14:textId="77777777" w:rsidR="00723B15" w:rsidRPr="00232347" w:rsidRDefault="00723B15" w:rsidP="00723B15">
      <w:pPr>
        <w:tabs>
          <w:tab w:val="right" w:pos="9072"/>
        </w:tabs>
        <w:ind w:firstLine="851"/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br/>
      </w:r>
      <w:r>
        <w:rPr>
          <w:rFonts w:ascii="Arial" w:hAnsi="Arial" w:cs="Arial"/>
          <w:b/>
          <w:bCs/>
        </w:rPr>
        <w:t>Zarząd Województwa Podkarpackiego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uchwala, co następuje:</w:t>
      </w:r>
    </w:p>
    <w:p w14:paraId="68AACB02" w14:textId="77777777" w:rsidR="00723B15" w:rsidRPr="0049437D" w:rsidRDefault="00723B15" w:rsidP="00723B15">
      <w:pPr>
        <w:pStyle w:val="Nagwek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49437D">
        <w:rPr>
          <w:rFonts w:ascii="Arial" w:hAnsi="Arial" w:cs="Arial"/>
          <w:b/>
          <w:bCs/>
          <w:color w:val="auto"/>
          <w:sz w:val="24"/>
          <w:szCs w:val="24"/>
        </w:rPr>
        <w:t>§ 1</w:t>
      </w:r>
    </w:p>
    <w:p w14:paraId="7B3AEAF5" w14:textId="01CA2C80" w:rsidR="00723B15" w:rsidRDefault="00723B15" w:rsidP="00723B15">
      <w:pPr>
        <w:pStyle w:val="Tekstpodstawowy2"/>
        <w:jc w:val="both"/>
        <w:rPr>
          <w:b w:val="0"/>
          <w:lang w:val="pl-PL"/>
        </w:rPr>
      </w:pPr>
      <w:r>
        <w:rPr>
          <w:b w:val="0"/>
        </w:rPr>
        <w:t>W Regulaminie Organizacyjnym Urzędu Marszałkowskiego Województwa Podkarpackiego w Rzeszowie, stanowiącym załącznik do Uchwały Nr 262/6420/13 Zarządu Województwa Podkarpackiego w Rzeszowie z dnia 27 sierpnia 2013 r.</w:t>
      </w:r>
      <w:r>
        <w:rPr>
          <w:b w:val="0"/>
        </w:rPr>
        <w:br/>
        <w:t>w</w:t>
      </w:r>
      <w:r>
        <w:rPr>
          <w:b w:val="0"/>
          <w:lang w:val="pl-PL"/>
        </w:rPr>
        <w:t xml:space="preserve"> </w:t>
      </w:r>
      <w:r>
        <w:rPr>
          <w:b w:val="0"/>
        </w:rPr>
        <w:t xml:space="preserve">sprawie Regulaminu Organizacyjnego Urzędu Marszałkowskiego Województwa Podkarpackiego w Rzeszowie zmienionym Uchwałami Zarządu Województwa Podkarpackiego w Rzeszowie: Nr 267/6513/13 z dnia 9 września 2013 r., </w:t>
      </w:r>
      <w:r>
        <w:rPr>
          <w:b w:val="0"/>
          <w:lang w:val="pl-PL"/>
        </w:rPr>
        <w:br/>
      </w:r>
      <w:r>
        <w:rPr>
          <w:b w:val="0"/>
        </w:rPr>
        <w:t>Nr</w:t>
      </w:r>
      <w:r>
        <w:rPr>
          <w:b w:val="0"/>
          <w:lang w:val="pl-PL"/>
        </w:rPr>
        <w:t xml:space="preserve"> </w:t>
      </w:r>
      <w:r>
        <w:rPr>
          <w:b w:val="0"/>
        </w:rPr>
        <w:t>291/7019/13 z dnia 12 listopada 2013 r., Nr 301/7319/13 z dnia 17 grudnia</w:t>
      </w:r>
      <w:r>
        <w:rPr>
          <w:b w:val="0"/>
          <w:lang w:val="pl-PL"/>
        </w:rPr>
        <w:t xml:space="preserve"> </w:t>
      </w:r>
      <w:r>
        <w:rPr>
          <w:b w:val="0"/>
          <w:lang w:val="pl-PL"/>
        </w:rPr>
        <w:br/>
        <w:t xml:space="preserve">2013 r., Nr 321/7703/14 z dnia 18 lutego 2014 r., Nr 348/8284/14 z dnia 13 maja </w:t>
      </w:r>
      <w:r>
        <w:rPr>
          <w:b w:val="0"/>
          <w:lang w:val="pl-PL"/>
        </w:rPr>
        <w:br/>
        <w:t xml:space="preserve">2014 r., Nr 359/8629/14 z dnia 17 czerwca 2014 r., Nr 365/8689/14 z dnia 1 lipca </w:t>
      </w:r>
      <w:r>
        <w:rPr>
          <w:b w:val="0"/>
          <w:lang w:val="pl-PL"/>
        </w:rPr>
        <w:br/>
        <w:t xml:space="preserve">2014 r., Nr 370/8828/14 z dnia 14 lipca 2014 r., Nr 413/9734/14 z dnia 29 października 2014 r., Nr 3/87/14 z dnia 9 grudnia 2014 r., Nr 16/319/15 z dnia 21 stycznia 2015 r., Nr 21/426/15 z dnia 3 lutego 2015 r., Nr 55/1234/15 z dnia 19 maja 2015 r., </w:t>
      </w:r>
      <w:r>
        <w:rPr>
          <w:b w:val="0"/>
          <w:lang w:val="pl-PL"/>
        </w:rPr>
        <w:br/>
        <w:t xml:space="preserve">Nr 63/1409/15 z dnia 9 czerwca 2015 r., Nr 72/1573/15 z dnia 30 czerwca 2015 r., </w:t>
      </w:r>
      <w:r>
        <w:rPr>
          <w:b w:val="0"/>
          <w:lang w:val="pl-PL"/>
        </w:rPr>
        <w:br/>
        <w:t xml:space="preserve">Nr 94/2142/15 z dnia 22 września 2015 r., Nr 104/2324/15 z dnia 20 października </w:t>
      </w:r>
      <w:r>
        <w:rPr>
          <w:b w:val="0"/>
          <w:lang w:val="pl-PL"/>
        </w:rPr>
        <w:br/>
        <w:t xml:space="preserve">2015 r., Nr 111/2408/15 z dnia 3 listopada 2015 r., Nr 132/2861/16 z dnia 12 stycznia 2016 r., Nr 141/3015/16 z dnia 2 lutego 2016 r., Nr 146/3096/16 z dnia 16 lutego </w:t>
      </w:r>
      <w:r>
        <w:rPr>
          <w:b w:val="0"/>
          <w:lang w:val="pl-PL"/>
        </w:rPr>
        <w:br/>
        <w:t xml:space="preserve">2016 r., Nr 169/3511/16 z dnia 26 kwietnia 2016 r., Nr 170/3514/16 z dnia 29 kwietnia 2016 r., Nr 176/3588/16 z dnia 17 maja 2016 r., Nr 188/3865/16z dnia 21 czerwca 2016 r., Nr 203/4102/16 z dnia 9 sierpnia 2016 r., Nr 219/4427/16 z dnia 30 września 2016 r., Nr 220/ 4470 /16 z dnia 4 października 2016 r., Nr 248/4975/16 z dnia </w:t>
      </w:r>
      <w:r>
        <w:rPr>
          <w:b w:val="0"/>
          <w:lang w:val="pl-PL"/>
        </w:rPr>
        <w:br/>
        <w:t xml:space="preserve">13 grudnia 2016 r., Nr 251/5058/16 z dnia 20 grudnia 2016 r., Nr 328/7047/17 z dnia 8 sierpnia 2017 r., Nr 337/7215/17 z dnia 5 września 2017 r., Nr 362/7656/17 z dnia </w:t>
      </w:r>
      <w:r>
        <w:rPr>
          <w:b w:val="0"/>
          <w:lang w:val="pl-PL"/>
        </w:rPr>
        <w:br/>
        <w:t xml:space="preserve">7 listopada 2017 r., Nr 383/8069/17 z dnia 27 grudnia 2017 r.,  Nr 393/8221/18 z dnia 23 stycznia 2018 r., </w:t>
      </w:r>
      <w:r w:rsidRPr="00841BA3">
        <w:rPr>
          <w:b w:val="0"/>
        </w:rPr>
        <w:t>Nr 409/8563/18</w:t>
      </w:r>
      <w:r w:rsidRPr="00841BA3">
        <w:rPr>
          <w:b w:val="0"/>
          <w:lang w:val="pl-PL"/>
        </w:rPr>
        <w:t xml:space="preserve"> z dnia 19 marca 2018 r.</w:t>
      </w:r>
      <w:r>
        <w:rPr>
          <w:b w:val="0"/>
          <w:lang w:val="pl-PL"/>
        </w:rPr>
        <w:t xml:space="preserve">, Nr 494/10432/18 z dnia 13 listopada 2018 r. </w:t>
      </w:r>
      <w:r w:rsidRPr="006A3CB0">
        <w:rPr>
          <w:b w:val="0"/>
        </w:rPr>
        <w:t>Nr 22/5</w:t>
      </w:r>
      <w:r>
        <w:rPr>
          <w:b w:val="0"/>
        </w:rPr>
        <w:t xml:space="preserve">09/19 z dnia 12 lutego 2019 r., </w:t>
      </w:r>
      <w:r w:rsidRPr="006A3CB0">
        <w:rPr>
          <w:b w:val="0"/>
        </w:rPr>
        <w:t xml:space="preserve">Nr 28/720/19 z dnia </w:t>
      </w:r>
      <w:r>
        <w:rPr>
          <w:b w:val="0"/>
        </w:rPr>
        <w:br/>
      </w:r>
      <w:r w:rsidRPr="006A3CB0">
        <w:rPr>
          <w:b w:val="0"/>
        </w:rPr>
        <w:t>12 marca 2019 r.</w:t>
      </w:r>
      <w:r>
        <w:rPr>
          <w:b w:val="0"/>
          <w:lang w:val="pl-PL"/>
        </w:rPr>
        <w:t>,</w:t>
      </w:r>
      <w:r w:rsidRPr="006A3CB0">
        <w:rPr>
          <w:b w:val="0"/>
        </w:rPr>
        <w:t xml:space="preserve"> </w:t>
      </w:r>
      <w:r w:rsidRPr="00547196">
        <w:rPr>
          <w:b w:val="0"/>
        </w:rPr>
        <w:t>Nr 56/1390/19 z dnia 24 czerwca 2019 r.</w:t>
      </w:r>
      <w:r>
        <w:rPr>
          <w:b w:val="0"/>
          <w:lang w:val="pl-PL"/>
        </w:rPr>
        <w:t>,</w:t>
      </w:r>
      <w:r w:rsidRPr="00547196">
        <w:rPr>
          <w:b w:val="0"/>
        </w:rPr>
        <w:t xml:space="preserve"> </w:t>
      </w:r>
      <w:r w:rsidRPr="0034699B">
        <w:rPr>
          <w:b w:val="0"/>
        </w:rPr>
        <w:t xml:space="preserve">Nr 83/2112/19 z dnia </w:t>
      </w:r>
      <w:r w:rsidR="00CA7602">
        <w:rPr>
          <w:b w:val="0"/>
        </w:rPr>
        <w:br/>
      </w:r>
      <w:r w:rsidRPr="0034699B">
        <w:rPr>
          <w:b w:val="0"/>
        </w:rPr>
        <w:t>8 października 2019 r.</w:t>
      </w:r>
      <w:r>
        <w:rPr>
          <w:b w:val="0"/>
          <w:lang w:val="pl-PL"/>
        </w:rPr>
        <w:t>,</w:t>
      </w:r>
      <w:r w:rsidRPr="00547196">
        <w:rPr>
          <w:b w:val="0"/>
        </w:rPr>
        <w:t xml:space="preserve"> </w:t>
      </w:r>
      <w:r w:rsidRPr="00597F4F">
        <w:rPr>
          <w:b w:val="0"/>
        </w:rPr>
        <w:t>Nr 196/4013/20 z dnia 8 września 2020 r.</w:t>
      </w:r>
      <w:r w:rsidR="00CA7602">
        <w:rPr>
          <w:b w:val="0"/>
          <w:lang w:val="pl-PL"/>
        </w:rPr>
        <w:t xml:space="preserve">, </w:t>
      </w:r>
      <w:r>
        <w:rPr>
          <w:b w:val="0"/>
          <w:lang w:val="pl-PL"/>
        </w:rPr>
        <w:t xml:space="preserve">Nr 296/5817/21 </w:t>
      </w:r>
      <w:r w:rsidR="00CA7602">
        <w:rPr>
          <w:b w:val="0"/>
          <w:lang w:val="pl-PL"/>
        </w:rPr>
        <w:br/>
      </w:r>
      <w:r>
        <w:rPr>
          <w:b w:val="0"/>
          <w:lang w:val="pl-PL"/>
        </w:rPr>
        <w:t>z dnia 6 lipca 2021 r.</w:t>
      </w:r>
      <w:r w:rsidR="007E51F7">
        <w:rPr>
          <w:b w:val="0"/>
          <w:lang w:val="pl-PL"/>
        </w:rPr>
        <w:t>,</w:t>
      </w:r>
      <w:r>
        <w:t xml:space="preserve"> </w:t>
      </w:r>
      <w:r w:rsidR="00CA7602">
        <w:rPr>
          <w:b w:val="0"/>
          <w:lang w:val="pl-PL"/>
        </w:rPr>
        <w:t>Nr 303/6003/21 z dnia 10 sierpnia 2021 r.</w:t>
      </w:r>
      <w:r w:rsidR="00C85D80">
        <w:rPr>
          <w:b w:val="0"/>
          <w:lang w:val="pl-PL"/>
        </w:rPr>
        <w:t>,</w:t>
      </w:r>
      <w:r w:rsidR="00CA7602">
        <w:rPr>
          <w:b w:val="0"/>
          <w:lang w:val="pl-PL"/>
        </w:rPr>
        <w:t xml:space="preserve"> </w:t>
      </w:r>
      <w:r w:rsidR="00C85D80">
        <w:rPr>
          <w:b w:val="0"/>
          <w:lang w:val="pl-PL"/>
        </w:rPr>
        <w:t>Nr 344/6832</w:t>
      </w:r>
      <w:r w:rsidR="007E51F7">
        <w:rPr>
          <w:b w:val="0"/>
          <w:lang w:val="pl-PL"/>
        </w:rPr>
        <w:t xml:space="preserve">/21 </w:t>
      </w:r>
      <w:r w:rsidR="00C85D80">
        <w:rPr>
          <w:b w:val="0"/>
          <w:lang w:val="pl-PL"/>
        </w:rPr>
        <w:br/>
      </w:r>
      <w:r w:rsidR="007E51F7">
        <w:rPr>
          <w:b w:val="0"/>
          <w:lang w:val="pl-PL"/>
        </w:rPr>
        <w:t xml:space="preserve">z dnia 17 grudnia </w:t>
      </w:r>
      <w:r w:rsidR="00852B47">
        <w:rPr>
          <w:b w:val="0"/>
          <w:lang w:val="pl-PL"/>
        </w:rPr>
        <w:t xml:space="preserve">2021 r. i </w:t>
      </w:r>
      <w:r w:rsidR="00852B47" w:rsidRPr="00852B47">
        <w:rPr>
          <w:b w:val="0"/>
        </w:rPr>
        <w:t>Nr 349/6959/22 z dnia 4 stycznia 2022 r.</w:t>
      </w:r>
      <w:r w:rsidR="00852B47">
        <w:t> </w:t>
      </w:r>
      <w:r w:rsidRPr="00547196">
        <w:rPr>
          <w:b w:val="0"/>
        </w:rPr>
        <w:t>w sprawie zmian w Regulaminie Organizacyjnym Urzędu Marszałkowskiego Województwa Podkarpackiego w Rzeszowie</w:t>
      </w:r>
      <w:r>
        <w:rPr>
          <w:b w:val="0"/>
          <w:lang w:val="pl-PL"/>
        </w:rPr>
        <w:t xml:space="preserve"> wprowadza się następując</w:t>
      </w:r>
      <w:r w:rsidR="00CA7602">
        <w:rPr>
          <w:b w:val="0"/>
          <w:lang w:val="pl-PL"/>
        </w:rPr>
        <w:t>e</w:t>
      </w:r>
      <w:r>
        <w:rPr>
          <w:b w:val="0"/>
          <w:lang w:val="pl-PL"/>
        </w:rPr>
        <w:t xml:space="preserve"> </w:t>
      </w:r>
      <w:r w:rsidR="00CA7602">
        <w:rPr>
          <w:b w:val="0"/>
          <w:lang w:val="pl-PL"/>
        </w:rPr>
        <w:t>zmiany</w:t>
      </w:r>
      <w:r>
        <w:rPr>
          <w:b w:val="0"/>
          <w:lang w:val="pl-PL"/>
        </w:rPr>
        <w:t>:</w:t>
      </w:r>
    </w:p>
    <w:p w14:paraId="2A24324F" w14:textId="7DD3861D" w:rsidR="001E3461" w:rsidRDefault="001E3461" w:rsidP="00723B15">
      <w:pPr>
        <w:pStyle w:val="Tekstpodstawowy2"/>
        <w:jc w:val="both"/>
        <w:rPr>
          <w:rFonts w:cs="Arial"/>
          <w:b w:val="0"/>
          <w:lang w:val="pl-PL"/>
        </w:rPr>
      </w:pPr>
    </w:p>
    <w:p w14:paraId="2CBE9C61" w14:textId="77777777" w:rsidR="00FA11BA" w:rsidRDefault="00FA11BA" w:rsidP="00C65F04">
      <w:pPr>
        <w:pStyle w:val="Tekstpodstawowy2"/>
        <w:jc w:val="both"/>
        <w:rPr>
          <w:rFonts w:cs="Arial"/>
          <w:b w:val="0"/>
          <w:lang w:val="pl-PL"/>
        </w:rPr>
      </w:pPr>
    </w:p>
    <w:p w14:paraId="4ABE8A8F" w14:textId="24C8DFC8" w:rsidR="002D36D3" w:rsidRPr="002D36D3" w:rsidRDefault="00D84AEE" w:rsidP="00FA11BA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bCs w:val="0"/>
          <w:strike/>
        </w:rPr>
      </w:pPr>
      <w:r>
        <w:rPr>
          <w:rStyle w:val="Pogrubienie"/>
          <w:rFonts w:ascii="Arial" w:eastAsiaTheme="majorEastAsia" w:hAnsi="Arial" w:cs="Arial"/>
          <w:color w:val="000000"/>
        </w:rPr>
        <w:t>1</w:t>
      </w:r>
      <w:r w:rsidR="00FA11BA" w:rsidRPr="00FA11BA">
        <w:rPr>
          <w:rStyle w:val="Pogrubienie"/>
          <w:rFonts w:ascii="Arial" w:eastAsiaTheme="majorEastAsia" w:hAnsi="Arial" w:cs="Arial"/>
          <w:color w:val="000000"/>
        </w:rPr>
        <w:t>)</w:t>
      </w:r>
      <w:r w:rsidR="00FA11BA">
        <w:rPr>
          <w:rStyle w:val="Pogrubienie"/>
          <w:rFonts w:ascii="Arial" w:eastAsiaTheme="majorEastAsia" w:hAnsi="Arial" w:cs="Arial"/>
          <w:b w:val="0"/>
          <w:color w:val="000000"/>
        </w:rPr>
        <w:t xml:space="preserve"> </w:t>
      </w:r>
      <w:r w:rsidR="002D36D3">
        <w:rPr>
          <w:rStyle w:val="Pogrubienie"/>
          <w:rFonts w:ascii="Arial" w:eastAsiaTheme="majorEastAsia" w:hAnsi="Arial" w:cs="Arial"/>
          <w:b w:val="0"/>
          <w:color w:val="000000"/>
        </w:rPr>
        <w:t>§ 22</w:t>
      </w:r>
      <w:r w:rsidR="002D36D3" w:rsidRPr="009D6784">
        <w:rPr>
          <w:rStyle w:val="Pogrubienie"/>
          <w:rFonts w:ascii="Arial" w:eastAsiaTheme="majorEastAsia" w:hAnsi="Arial" w:cs="Arial"/>
          <w:b w:val="0"/>
          <w:color w:val="000000"/>
        </w:rPr>
        <w:t xml:space="preserve"> otrzymuje brzmienie:</w:t>
      </w:r>
    </w:p>
    <w:p w14:paraId="0AD67807" w14:textId="77777777" w:rsidR="002D36D3" w:rsidRDefault="002D36D3" w:rsidP="00FA11BA">
      <w:pPr>
        <w:pStyle w:val="NormalnyWeb"/>
        <w:spacing w:before="0" w:beforeAutospacing="0" w:after="0" w:afterAutospacing="0"/>
        <w:rPr>
          <w:rStyle w:val="Pogrubienie"/>
          <w:rFonts w:ascii="Arial" w:eastAsiaTheme="majorEastAsia" w:hAnsi="Arial" w:cs="Arial"/>
          <w:b w:val="0"/>
          <w:color w:val="000000"/>
        </w:rPr>
      </w:pPr>
    </w:p>
    <w:p w14:paraId="04C9A501" w14:textId="46CBCDC3" w:rsidR="002D36D3" w:rsidRPr="002D36D3" w:rsidRDefault="002D36D3" w:rsidP="002D36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„</w:t>
      </w:r>
      <w:r w:rsidRPr="002D36D3">
        <w:rPr>
          <w:rFonts w:ascii="Arial" w:hAnsi="Arial" w:cs="Arial"/>
          <w:b/>
        </w:rPr>
        <w:t>§ 22</w:t>
      </w:r>
    </w:p>
    <w:p w14:paraId="232E8066" w14:textId="4A0096AE" w:rsidR="002D36D3" w:rsidRPr="002D36D3" w:rsidRDefault="002D36D3" w:rsidP="002D36D3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Departament Rozwoju Regionalnego</w:t>
      </w:r>
    </w:p>
    <w:p w14:paraId="4B65CB41" w14:textId="77777777" w:rsidR="002D36D3" w:rsidRDefault="002D36D3" w:rsidP="002D36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zadań Departamentu należy w szczególności:</w:t>
      </w:r>
    </w:p>
    <w:p w14:paraId="1B335BDA" w14:textId="77777777" w:rsidR="002D36D3" w:rsidRDefault="002D36D3" w:rsidP="008F7A2C">
      <w:pPr>
        <w:pStyle w:val="Akapitzlist"/>
        <w:numPr>
          <w:ilvl w:val="0"/>
          <w:numId w:val="19"/>
        </w:numPr>
        <w:spacing w:after="16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przygotowywanie projektu, monitorowanie oraz aktualizacja strategii rozwoju społeczno-gospodarczego województwa (planowanie strategiczne),</w:t>
      </w:r>
    </w:p>
    <w:p w14:paraId="1C576881" w14:textId="77777777" w:rsidR="002D36D3" w:rsidRDefault="002D36D3" w:rsidP="008F7A2C">
      <w:pPr>
        <w:pStyle w:val="Akapitzlist"/>
        <w:numPr>
          <w:ilvl w:val="0"/>
          <w:numId w:val="19"/>
        </w:numPr>
        <w:spacing w:after="16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tworzenie narzędzi i nadzór nad realizacją działań dotyczących zarządzania strategicznego i przestrzennego, uczestniczenie w tworzeniu zintegrowanych dokumentów programowych dotyczących podstawowych obszarów aktywności samorządu województwa,</w:t>
      </w:r>
    </w:p>
    <w:p w14:paraId="6050DA14" w14:textId="77777777" w:rsidR="002D36D3" w:rsidRDefault="002D36D3" w:rsidP="008F7A2C">
      <w:pPr>
        <w:pStyle w:val="Akapitzlist"/>
        <w:numPr>
          <w:ilvl w:val="0"/>
          <w:numId w:val="19"/>
        </w:numPr>
        <w:spacing w:after="16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współpraca w zakresie przygotowywania opinii do krajowych dokumentów strategicznych i operacyjnych w zakresie planowania rozwoju społeczno-gospodarczego oraz planowania przestrzennego,</w:t>
      </w:r>
    </w:p>
    <w:p w14:paraId="18CB1A78" w14:textId="77777777" w:rsidR="002D36D3" w:rsidRDefault="002D36D3" w:rsidP="008F7A2C">
      <w:pPr>
        <w:pStyle w:val="Akapitzlist"/>
        <w:numPr>
          <w:ilvl w:val="0"/>
          <w:numId w:val="19"/>
        </w:numPr>
        <w:spacing w:after="16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zadań związanych z tworzeniem regionalnego systemu innowacji oraz wdrażaniem Regionalnej Strategii Innowacji,</w:t>
      </w:r>
    </w:p>
    <w:p w14:paraId="42C321F8" w14:textId="77777777" w:rsidR="002D36D3" w:rsidRDefault="002D36D3" w:rsidP="008F7A2C">
      <w:pPr>
        <w:pStyle w:val="Akapitzlist"/>
        <w:numPr>
          <w:ilvl w:val="0"/>
          <w:numId w:val="19"/>
        </w:numPr>
        <w:spacing w:after="16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współpraca z Departamentem Zarządzania Regionalnym Programem Operacyjnym w zakresie zadań związanych z programem regionalnym Fundusze Europejskie dla Podkarpacia na lata 2021-2027,</w:t>
      </w:r>
    </w:p>
    <w:p w14:paraId="52FAFFA8" w14:textId="77777777" w:rsidR="002D36D3" w:rsidRDefault="002D36D3" w:rsidP="008F7A2C">
      <w:pPr>
        <w:pStyle w:val="Akapitzlist"/>
        <w:numPr>
          <w:ilvl w:val="0"/>
          <w:numId w:val="19"/>
        </w:numPr>
        <w:spacing w:after="16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zadań Regionalnego Obserwatorium Terytorialnego związanych, między innymi, z monitoringiem i ewaluacją strategii rozwoju województwa podkarpackiego, a także prowadzeniem badań, analiz oraz raportowaniem na temat sytuacji społeczno-gospodarczej województwa,</w:t>
      </w:r>
    </w:p>
    <w:p w14:paraId="022EC4B3" w14:textId="77777777" w:rsidR="002D36D3" w:rsidRDefault="002D36D3" w:rsidP="008F7A2C">
      <w:pPr>
        <w:pStyle w:val="Akapitzlist"/>
        <w:numPr>
          <w:ilvl w:val="0"/>
          <w:numId w:val="19"/>
        </w:numPr>
        <w:spacing w:after="16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zadań związanych z kształtowaniem i utrzymywaniem ładu przestrzennego oraz zachowaniem wartości środowiska kulturowego i przyrodniczego,</w:t>
      </w:r>
    </w:p>
    <w:p w14:paraId="573CB362" w14:textId="77777777" w:rsidR="002D36D3" w:rsidRDefault="002D36D3" w:rsidP="008F7A2C">
      <w:pPr>
        <w:pStyle w:val="Akapitzlist"/>
        <w:numPr>
          <w:ilvl w:val="0"/>
          <w:numId w:val="19"/>
        </w:numPr>
        <w:spacing w:after="16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nadzór nad Podkarpackim Biurem Planowania Przestrzennego w Rzeszowie,</w:t>
      </w:r>
    </w:p>
    <w:p w14:paraId="4EBAA4D3" w14:textId="77777777" w:rsidR="002D36D3" w:rsidRDefault="002D36D3" w:rsidP="008F7A2C">
      <w:pPr>
        <w:pStyle w:val="Akapitzlist"/>
        <w:numPr>
          <w:ilvl w:val="0"/>
          <w:numId w:val="19"/>
        </w:numPr>
        <w:spacing w:after="16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współdziałanie z Biurem Nadzoru Właścicielskiego i Analiz Ekonomicznych w wykonywaniu uprawnień wynikających z akcji Województwa w Rzeszowskiej Agencji Rozwoju Regionalnego S.A. i Tarnobrzeskiej Agencji Rozwoju Regionalnego S.A., a także praw z udziałów w Podkarpackim Centrum Innowacji Sp. z o.o.,</w:t>
      </w:r>
    </w:p>
    <w:p w14:paraId="6952048C" w14:textId="77777777" w:rsidR="002D36D3" w:rsidRDefault="002D36D3" w:rsidP="008F7A2C">
      <w:pPr>
        <w:pStyle w:val="Akapitzlist"/>
        <w:numPr>
          <w:ilvl w:val="0"/>
          <w:numId w:val="19"/>
        </w:numPr>
        <w:spacing w:after="16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spraw związanych z realizacją Porozumienia ramowego w sprawie funkcjonowania na terenie województwa podkarpackiego Centrum Obsługi Inwestorów i Eksporterów,</w:t>
      </w:r>
    </w:p>
    <w:p w14:paraId="0A855D28" w14:textId="77777777" w:rsidR="002D36D3" w:rsidRDefault="002D36D3" w:rsidP="008F7A2C">
      <w:pPr>
        <w:pStyle w:val="Akapitzlist"/>
        <w:numPr>
          <w:ilvl w:val="0"/>
          <w:numId w:val="19"/>
        </w:numPr>
        <w:spacing w:after="16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współpraca z administracją rządową, samorządem gospodarczym, organizacjami pracodawców i instytucjami otoczenia biznesu w zakresie polityki rozwoju,</w:t>
      </w:r>
    </w:p>
    <w:p w14:paraId="39538965" w14:textId="77777777" w:rsidR="002D36D3" w:rsidRDefault="002D36D3" w:rsidP="008F7A2C">
      <w:pPr>
        <w:pStyle w:val="Akapitzlist"/>
        <w:numPr>
          <w:ilvl w:val="0"/>
          <w:numId w:val="19"/>
        </w:numPr>
        <w:spacing w:after="16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współpraca z właściwymi jednostkami administracji samorządowej i rządowej w zakresie kreowania i realizacji polityki regionalnej, aktywizacji gospodarczej regionu, a także przygotowywania koncepcji rozwojowych,</w:t>
      </w:r>
    </w:p>
    <w:p w14:paraId="54CAB491" w14:textId="77777777" w:rsidR="002D36D3" w:rsidRDefault="002D36D3" w:rsidP="008F7A2C">
      <w:pPr>
        <w:pStyle w:val="Akapitzlist"/>
        <w:numPr>
          <w:ilvl w:val="0"/>
          <w:numId w:val="19"/>
        </w:numPr>
        <w:spacing w:after="16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współpraca w zakresie przygotowywania opinii i stanowisk związanych z programowaniem Polityki Spójności na lata 2021-2027,</w:t>
      </w:r>
    </w:p>
    <w:p w14:paraId="4BF9A6AE" w14:textId="41FBEB01" w:rsidR="00E44811" w:rsidRPr="00D84AEE" w:rsidRDefault="002D36D3" w:rsidP="00D84AEE">
      <w:pPr>
        <w:pStyle w:val="Akapitzlist"/>
        <w:numPr>
          <w:ilvl w:val="0"/>
          <w:numId w:val="19"/>
        </w:numPr>
        <w:spacing w:after="16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planowanie, bieżąca realizacja i sprawozdawczość z wykonywania budżetu w zakresie zadań realizowanych i </w:t>
      </w:r>
      <w:r w:rsidR="00675621">
        <w:rPr>
          <w:rFonts w:ascii="Arial" w:hAnsi="Arial" w:cs="Arial"/>
        </w:rPr>
        <w:t>nadzorowanych przez Departament.”,</w:t>
      </w:r>
      <w:r>
        <w:rPr>
          <w:rFonts w:ascii="Arial" w:hAnsi="Arial" w:cs="Arial"/>
        </w:rPr>
        <w:br/>
      </w:r>
      <w:r>
        <w:rPr>
          <w:rFonts w:ascii="Arial" w:hAnsi="Arial" w:cs="Arial"/>
          <w:highlight w:val="yellow"/>
        </w:rPr>
        <w:t xml:space="preserve"> </w:t>
      </w:r>
    </w:p>
    <w:p w14:paraId="087DD153" w14:textId="4D0AE47E" w:rsidR="009140D2" w:rsidRDefault="00D84AEE" w:rsidP="009D6784">
      <w:pPr>
        <w:pStyle w:val="Tekstpodstawowy2"/>
        <w:jc w:val="both"/>
        <w:rPr>
          <w:rFonts w:cs="Arial"/>
          <w:b w:val="0"/>
          <w:lang w:val="pl-PL"/>
        </w:rPr>
      </w:pPr>
      <w:r>
        <w:rPr>
          <w:rFonts w:cs="Arial"/>
          <w:lang w:val="pl-PL"/>
        </w:rPr>
        <w:t>2</w:t>
      </w:r>
      <w:r w:rsidR="004142E3" w:rsidRPr="00F7587A">
        <w:rPr>
          <w:rFonts w:cs="Arial"/>
          <w:lang w:val="pl-PL"/>
        </w:rPr>
        <w:t>)</w:t>
      </w:r>
      <w:r w:rsidR="004142E3">
        <w:rPr>
          <w:rFonts w:cs="Arial"/>
          <w:b w:val="0"/>
          <w:lang w:val="pl-PL"/>
        </w:rPr>
        <w:t xml:space="preserve"> </w:t>
      </w:r>
      <w:r w:rsidR="009140D2">
        <w:rPr>
          <w:rFonts w:cs="Arial"/>
          <w:b w:val="0"/>
          <w:lang w:val="pl-PL"/>
        </w:rPr>
        <w:t>§ 30  otrzymuje brzmienie:</w:t>
      </w:r>
    </w:p>
    <w:p w14:paraId="2D0A3117" w14:textId="77777777" w:rsidR="009140D2" w:rsidRDefault="009140D2" w:rsidP="009D6784">
      <w:pPr>
        <w:pStyle w:val="Tekstpodstawowy2"/>
        <w:jc w:val="both"/>
        <w:rPr>
          <w:rFonts w:cs="Arial"/>
          <w:b w:val="0"/>
          <w:lang w:val="pl-PL"/>
        </w:rPr>
      </w:pPr>
    </w:p>
    <w:p w14:paraId="74B5B5D8" w14:textId="463A8B32" w:rsidR="009140D2" w:rsidRPr="009140D2" w:rsidRDefault="009140D2" w:rsidP="009140D2">
      <w:pPr>
        <w:spacing w:before="100" w:beforeAutospacing="1" w:after="100" w:afterAutospacing="1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„</w:t>
      </w:r>
      <w:r w:rsidRPr="009140D2">
        <w:rPr>
          <w:rFonts w:ascii="Arial" w:hAnsi="Arial" w:cs="Arial"/>
          <w:b/>
          <w:bCs/>
          <w:sz w:val="23"/>
          <w:szCs w:val="23"/>
        </w:rPr>
        <w:t>§ 30</w:t>
      </w:r>
    </w:p>
    <w:p w14:paraId="7A0E15B4" w14:textId="77777777" w:rsidR="009140D2" w:rsidRPr="009140D2" w:rsidRDefault="009140D2" w:rsidP="009140D2">
      <w:pPr>
        <w:spacing w:before="100" w:beforeAutospacing="1" w:after="100" w:afterAutospacing="1"/>
        <w:jc w:val="center"/>
        <w:rPr>
          <w:rFonts w:ascii="Arial" w:hAnsi="Arial" w:cs="Arial"/>
          <w:sz w:val="23"/>
          <w:szCs w:val="23"/>
        </w:rPr>
      </w:pPr>
      <w:r w:rsidRPr="009140D2">
        <w:rPr>
          <w:rFonts w:ascii="Arial" w:hAnsi="Arial" w:cs="Arial"/>
          <w:b/>
          <w:bCs/>
          <w:sz w:val="23"/>
          <w:szCs w:val="23"/>
        </w:rPr>
        <w:t>Departament Edukacji, Nauki i Sportu</w:t>
      </w:r>
    </w:p>
    <w:p w14:paraId="09638C83" w14:textId="77777777" w:rsidR="009140D2" w:rsidRPr="009140D2" w:rsidRDefault="009140D2" w:rsidP="009140D2">
      <w:pPr>
        <w:spacing w:before="100" w:beforeAutospacing="1" w:after="100" w:afterAutospacing="1"/>
        <w:jc w:val="both"/>
        <w:rPr>
          <w:rFonts w:ascii="Arial" w:hAnsi="Arial" w:cs="Arial"/>
          <w:sz w:val="23"/>
          <w:szCs w:val="23"/>
        </w:rPr>
      </w:pPr>
      <w:r w:rsidRPr="009140D2">
        <w:rPr>
          <w:rFonts w:ascii="Arial" w:hAnsi="Arial" w:cs="Arial"/>
          <w:sz w:val="23"/>
          <w:szCs w:val="23"/>
        </w:rPr>
        <w:lastRenderedPageBreak/>
        <w:t>Do zadań Departamentu należy w szczególności:</w:t>
      </w:r>
    </w:p>
    <w:p w14:paraId="4B122347" w14:textId="77777777" w:rsidR="009140D2" w:rsidRPr="009140D2" w:rsidRDefault="009140D2" w:rsidP="009140D2">
      <w:pPr>
        <w:numPr>
          <w:ilvl w:val="0"/>
          <w:numId w:val="25"/>
        </w:numPr>
        <w:spacing w:before="100" w:beforeAutospacing="1" w:after="100" w:afterAutospacing="1" w:line="259" w:lineRule="auto"/>
        <w:jc w:val="both"/>
        <w:rPr>
          <w:rFonts w:ascii="Arial" w:hAnsi="Arial" w:cs="Arial"/>
          <w:sz w:val="23"/>
          <w:szCs w:val="23"/>
        </w:rPr>
      </w:pPr>
      <w:r w:rsidRPr="009140D2">
        <w:rPr>
          <w:rFonts w:ascii="Arial" w:hAnsi="Arial" w:cs="Arial"/>
          <w:sz w:val="23"/>
          <w:szCs w:val="23"/>
        </w:rPr>
        <w:t>prowadzenie spraw związanych z realizacją zadań organu prowadzącego wobec wojewódzkich oświatowych jednostek budżetowych prowadzonych przez Samorząd Województwa Podkarpackiego, zwanych dalej „jednostkami oświatowymi”,</w:t>
      </w:r>
    </w:p>
    <w:p w14:paraId="11E042A6" w14:textId="77777777" w:rsidR="009140D2" w:rsidRPr="009140D2" w:rsidRDefault="009140D2" w:rsidP="009140D2">
      <w:pPr>
        <w:numPr>
          <w:ilvl w:val="0"/>
          <w:numId w:val="25"/>
        </w:numPr>
        <w:spacing w:before="100" w:beforeAutospacing="1" w:after="100" w:afterAutospacing="1" w:line="259" w:lineRule="auto"/>
        <w:jc w:val="both"/>
        <w:rPr>
          <w:rFonts w:ascii="Arial" w:hAnsi="Arial" w:cs="Arial"/>
          <w:sz w:val="23"/>
          <w:szCs w:val="23"/>
        </w:rPr>
      </w:pPr>
      <w:r w:rsidRPr="009140D2">
        <w:rPr>
          <w:rFonts w:ascii="Arial" w:hAnsi="Arial" w:cs="Arial"/>
          <w:sz w:val="23"/>
          <w:szCs w:val="23"/>
        </w:rPr>
        <w:t>prowadzenie całości spraw dotyczących przygotowania i realizacji budżetu Województwa w części dotyczącej zadań Departamentu oraz nadzór nad jego wykonaniem,</w:t>
      </w:r>
    </w:p>
    <w:p w14:paraId="63698456" w14:textId="77777777" w:rsidR="009140D2" w:rsidRPr="009140D2" w:rsidRDefault="009140D2" w:rsidP="009140D2">
      <w:pPr>
        <w:numPr>
          <w:ilvl w:val="0"/>
          <w:numId w:val="25"/>
        </w:numPr>
        <w:spacing w:before="100" w:beforeAutospacing="1" w:after="100" w:afterAutospacing="1" w:line="259" w:lineRule="auto"/>
        <w:jc w:val="both"/>
        <w:rPr>
          <w:rFonts w:ascii="Arial" w:hAnsi="Arial" w:cs="Arial"/>
          <w:sz w:val="23"/>
          <w:szCs w:val="23"/>
        </w:rPr>
      </w:pPr>
      <w:r w:rsidRPr="009140D2">
        <w:rPr>
          <w:rFonts w:ascii="Arial" w:hAnsi="Arial" w:cs="Arial"/>
          <w:sz w:val="23"/>
          <w:szCs w:val="23"/>
        </w:rPr>
        <w:t>sprawowanie nadzoru w zakresie spraw finansowych i administracyjnych nad działalnością jednostek oświatowych,</w:t>
      </w:r>
    </w:p>
    <w:p w14:paraId="6206D39F" w14:textId="77777777" w:rsidR="009140D2" w:rsidRPr="009140D2" w:rsidRDefault="009140D2" w:rsidP="009140D2">
      <w:pPr>
        <w:numPr>
          <w:ilvl w:val="0"/>
          <w:numId w:val="25"/>
        </w:numPr>
        <w:spacing w:before="100" w:beforeAutospacing="1" w:after="100" w:afterAutospacing="1" w:line="259" w:lineRule="auto"/>
        <w:jc w:val="both"/>
        <w:rPr>
          <w:rFonts w:ascii="Arial" w:hAnsi="Arial" w:cs="Arial"/>
          <w:sz w:val="23"/>
          <w:szCs w:val="23"/>
        </w:rPr>
      </w:pPr>
      <w:r w:rsidRPr="009140D2">
        <w:rPr>
          <w:rFonts w:ascii="Arial" w:hAnsi="Arial" w:cs="Arial"/>
          <w:sz w:val="23"/>
          <w:szCs w:val="23"/>
        </w:rPr>
        <w:t>prowadzenie spraw z zakresu tworzenia, przekształcania i likwidacji jednostek oświatowych,</w:t>
      </w:r>
    </w:p>
    <w:p w14:paraId="3AF168AF" w14:textId="77777777" w:rsidR="009140D2" w:rsidRPr="009140D2" w:rsidRDefault="009140D2" w:rsidP="009140D2">
      <w:pPr>
        <w:numPr>
          <w:ilvl w:val="0"/>
          <w:numId w:val="25"/>
        </w:numPr>
        <w:spacing w:before="100" w:beforeAutospacing="1" w:after="100" w:afterAutospacing="1" w:line="259" w:lineRule="auto"/>
        <w:jc w:val="both"/>
        <w:rPr>
          <w:rFonts w:ascii="Arial" w:hAnsi="Arial" w:cs="Arial"/>
          <w:sz w:val="23"/>
          <w:szCs w:val="23"/>
        </w:rPr>
      </w:pPr>
      <w:r w:rsidRPr="009140D2">
        <w:rPr>
          <w:rFonts w:ascii="Arial" w:hAnsi="Arial" w:cs="Arial"/>
          <w:sz w:val="23"/>
          <w:szCs w:val="23"/>
        </w:rPr>
        <w:t>prowadzenie spraw związanych z dochodami gromadzonymi przez jednostki oświatowe na wyodrębnionych rachunkach bankowych,</w:t>
      </w:r>
    </w:p>
    <w:p w14:paraId="5A49C6F5" w14:textId="77777777" w:rsidR="009140D2" w:rsidRPr="009140D2" w:rsidRDefault="009140D2" w:rsidP="009140D2">
      <w:pPr>
        <w:numPr>
          <w:ilvl w:val="0"/>
          <w:numId w:val="25"/>
        </w:numPr>
        <w:spacing w:before="100" w:beforeAutospacing="1" w:after="100" w:afterAutospacing="1" w:line="259" w:lineRule="auto"/>
        <w:jc w:val="both"/>
        <w:rPr>
          <w:rFonts w:ascii="Arial" w:hAnsi="Arial" w:cs="Arial"/>
          <w:sz w:val="23"/>
          <w:szCs w:val="23"/>
        </w:rPr>
      </w:pPr>
      <w:r w:rsidRPr="009140D2">
        <w:rPr>
          <w:rFonts w:ascii="Arial" w:hAnsi="Arial" w:cs="Arial"/>
          <w:sz w:val="23"/>
          <w:szCs w:val="23"/>
        </w:rPr>
        <w:t>prowadzenie spraw dotyczących inwestycji i remontów realizowanych </w:t>
      </w:r>
      <w:r w:rsidRPr="009140D2">
        <w:rPr>
          <w:rFonts w:ascii="Arial" w:hAnsi="Arial" w:cs="Arial"/>
          <w:sz w:val="23"/>
          <w:szCs w:val="23"/>
        </w:rPr>
        <w:br/>
        <w:t>w jednostkach oświatowych,</w:t>
      </w:r>
    </w:p>
    <w:p w14:paraId="5B62867C" w14:textId="77777777" w:rsidR="009140D2" w:rsidRPr="009140D2" w:rsidRDefault="009140D2" w:rsidP="009140D2">
      <w:pPr>
        <w:numPr>
          <w:ilvl w:val="0"/>
          <w:numId w:val="25"/>
        </w:numPr>
        <w:spacing w:before="100" w:beforeAutospacing="1" w:after="100" w:afterAutospacing="1" w:line="259" w:lineRule="auto"/>
        <w:jc w:val="both"/>
        <w:rPr>
          <w:rFonts w:ascii="Arial" w:hAnsi="Arial" w:cs="Arial"/>
          <w:sz w:val="23"/>
          <w:szCs w:val="23"/>
        </w:rPr>
      </w:pPr>
      <w:r w:rsidRPr="009140D2">
        <w:rPr>
          <w:rFonts w:ascii="Arial" w:hAnsi="Arial" w:cs="Arial"/>
          <w:sz w:val="23"/>
          <w:szCs w:val="23"/>
        </w:rPr>
        <w:t>monitorowanie realizacji przez jednostki oświatowe projektów dofinansowanych ze środków zewnętrznych,</w:t>
      </w:r>
    </w:p>
    <w:p w14:paraId="6DCE28F2" w14:textId="77777777" w:rsidR="009140D2" w:rsidRPr="009140D2" w:rsidRDefault="009140D2" w:rsidP="009140D2">
      <w:pPr>
        <w:numPr>
          <w:ilvl w:val="0"/>
          <w:numId w:val="25"/>
        </w:numPr>
        <w:spacing w:before="100" w:beforeAutospacing="1" w:after="100" w:afterAutospacing="1" w:line="259" w:lineRule="auto"/>
        <w:jc w:val="both"/>
        <w:rPr>
          <w:rFonts w:ascii="Arial" w:hAnsi="Arial" w:cs="Arial"/>
          <w:sz w:val="23"/>
          <w:szCs w:val="23"/>
        </w:rPr>
      </w:pPr>
      <w:r w:rsidRPr="009140D2">
        <w:rPr>
          <w:rFonts w:ascii="Arial" w:hAnsi="Arial" w:cs="Arial"/>
          <w:sz w:val="23"/>
          <w:szCs w:val="23"/>
        </w:rPr>
        <w:t>prowadzenie spraw związanych z przyznawaniem stypendiów Województwa Podkarpackiego dla słuchaczy osiągających najlepsze wyniki w nauce oraz znajdujących się w trudnych warunkach materialnych, uczących się w szkołach, prowadzonych przez Województwo Podkarpackie,</w:t>
      </w:r>
    </w:p>
    <w:p w14:paraId="1905CD51" w14:textId="77777777" w:rsidR="009140D2" w:rsidRPr="009140D2" w:rsidRDefault="009140D2" w:rsidP="009140D2">
      <w:pPr>
        <w:numPr>
          <w:ilvl w:val="0"/>
          <w:numId w:val="25"/>
        </w:numPr>
        <w:spacing w:before="100" w:beforeAutospacing="1" w:after="100" w:afterAutospacing="1" w:line="259" w:lineRule="auto"/>
        <w:jc w:val="both"/>
        <w:rPr>
          <w:rFonts w:ascii="Arial" w:hAnsi="Arial" w:cs="Arial"/>
          <w:sz w:val="23"/>
          <w:szCs w:val="23"/>
        </w:rPr>
      </w:pPr>
      <w:r w:rsidRPr="009140D2">
        <w:rPr>
          <w:rFonts w:ascii="Arial" w:hAnsi="Arial" w:cs="Arial"/>
          <w:sz w:val="23"/>
          <w:szCs w:val="23"/>
        </w:rPr>
        <w:t>prowadzenie spraw związanych z realizacją programu wspierania edukacji uzdolnionej młodzieży „Nie zagubić talentu”,</w:t>
      </w:r>
    </w:p>
    <w:p w14:paraId="0EA26A94" w14:textId="77777777" w:rsidR="009140D2" w:rsidRPr="009140D2" w:rsidRDefault="009140D2" w:rsidP="009140D2">
      <w:pPr>
        <w:numPr>
          <w:ilvl w:val="0"/>
          <w:numId w:val="25"/>
        </w:numPr>
        <w:spacing w:before="100" w:beforeAutospacing="1" w:after="100" w:afterAutospacing="1" w:line="259" w:lineRule="auto"/>
        <w:jc w:val="both"/>
        <w:rPr>
          <w:rFonts w:ascii="Arial" w:hAnsi="Arial" w:cs="Arial"/>
          <w:sz w:val="23"/>
          <w:szCs w:val="23"/>
        </w:rPr>
      </w:pPr>
      <w:r w:rsidRPr="009140D2">
        <w:rPr>
          <w:rFonts w:ascii="Arial" w:hAnsi="Arial" w:cs="Arial"/>
          <w:sz w:val="23"/>
          <w:szCs w:val="23"/>
        </w:rPr>
        <w:t>realizacja zadań związanych z przyznawaniem stypendiów Marszałka Województwa Podkarpackiego dla studentów z podkarpackich uczelni,</w:t>
      </w:r>
    </w:p>
    <w:p w14:paraId="07DF748E" w14:textId="30684EC8" w:rsidR="009140D2" w:rsidRPr="009140D2" w:rsidRDefault="009140D2" w:rsidP="009140D2">
      <w:pPr>
        <w:numPr>
          <w:ilvl w:val="0"/>
          <w:numId w:val="25"/>
        </w:numPr>
        <w:spacing w:before="100" w:beforeAutospacing="1" w:after="100" w:afterAutospacing="1" w:line="259" w:lineRule="auto"/>
        <w:jc w:val="both"/>
        <w:rPr>
          <w:rFonts w:ascii="Arial" w:hAnsi="Arial" w:cs="Arial"/>
          <w:sz w:val="23"/>
          <w:szCs w:val="23"/>
        </w:rPr>
      </w:pPr>
      <w:r w:rsidRPr="009140D2">
        <w:rPr>
          <w:rFonts w:ascii="Arial" w:hAnsi="Arial" w:cs="Arial"/>
          <w:sz w:val="23"/>
          <w:szCs w:val="23"/>
        </w:rPr>
        <w:t>realizacja systemu stypendiów i nagród za wysokie osiągnięcia sportowe,</w:t>
      </w:r>
      <w:r w:rsidRPr="009140D2">
        <w:rPr>
          <w:rFonts w:ascii="Arial" w:hAnsi="Arial" w:cs="Arial"/>
          <w:color w:val="FF0000"/>
          <w:sz w:val="23"/>
          <w:szCs w:val="23"/>
        </w:rPr>
        <w:t xml:space="preserve"> </w:t>
      </w:r>
      <w:r w:rsidRPr="009140D2">
        <w:rPr>
          <w:rFonts w:ascii="Arial" w:hAnsi="Arial" w:cs="Arial"/>
          <w:sz w:val="23"/>
          <w:szCs w:val="23"/>
        </w:rPr>
        <w:t>oraz systemu nagród za osiągnięcia w działalności sportowej,</w:t>
      </w:r>
    </w:p>
    <w:p w14:paraId="22871553" w14:textId="77777777" w:rsidR="009140D2" w:rsidRPr="009140D2" w:rsidRDefault="009140D2" w:rsidP="009140D2">
      <w:pPr>
        <w:numPr>
          <w:ilvl w:val="0"/>
          <w:numId w:val="25"/>
        </w:numPr>
        <w:spacing w:before="100" w:beforeAutospacing="1" w:after="100" w:afterAutospacing="1" w:line="259" w:lineRule="auto"/>
        <w:jc w:val="both"/>
        <w:rPr>
          <w:rFonts w:ascii="Arial" w:hAnsi="Arial" w:cs="Arial"/>
          <w:sz w:val="23"/>
          <w:szCs w:val="23"/>
        </w:rPr>
      </w:pPr>
      <w:r w:rsidRPr="009140D2">
        <w:rPr>
          <w:rFonts w:ascii="Arial" w:hAnsi="Arial" w:cs="Arial"/>
          <w:sz w:val="23"/>
          <w:szCs w:val="23"/>
        </w:rPr>
        <w:t>prowadzenie współpracy z organizacjami pozarządowymi z zakresu działalności Departamentu,</w:t>
      </w:r>
    </w:p>
    <w:p w14:paraId="3349CB4C" w14:textId="77777777" w:rsidR="009140D2" w:rsidRPr="009140D2" w:rsidRDefault="009140D2" w:rsidP="009140D2">
      <w:pPr>
        <w:numPr>
          <w:ilvl w:val="0"/>
          <w:numId w:val="25"/>
        </w:numPr>
        <w:spacing w:before="100" w:beforeAutospacing="1" w:after="100" w:afterAutospacing="1" w:line="259" w:lineRule="auto"/>
        <w:jc w:val="both"/>
        <w:rPr>
          <w:rFonts w:ascii="Arial" w:hAnsi="Arial" w:cs="Arial"/>
          <w:sz w:val="23"/>
          <w:szCs w:val="23"/>
        </w:rPr>
      </w:pPr>
      <w:r w:rsidRPr="009140D2">
        <w:rPr>
          <w:rFonts w:ascii="Arial" w:hAnsi="Arial" w:cs="Arial"/>
          <w:sz w:val="23"/>
          <w:szCs w:val="23"/>
        </w:rPr>
        <w:t>współpraca ze szkołami, uczelniami, ośrodkami naukowymi i jednostkami badawczo-rozwojowymi i innymi instytucjami z terenu województwa podkarpackiego, zaangażowanymi w proces kształcenia,</w:t>
      </w:r>
    </w:p>
    <w:p w14:paraId="3108FAA7" w14:textId="77777777" w:rsidR="009140D2" w:rsidRPr="009140D2" w:rsidRDefault="009140D2" w:rsidP="009140D2">
      <w:pPr>
        <w:numPr>
          <w:ilvl w:val="0"/>
          <w:numId w:val="25"/>
        </w:numPr>
        <w:spacing w:before="100" w:beforeAutospacing="1" w:after="100" w:afterAutospacing="1" w:line="259" w:lineRule="auto"/>
        <w:jc w:val="both"/>
        <w:rPr>
          <w:rFonts w:ascii="Arial" w:hAnsi="Arial" w:cs="Arial"/>
          <w:sz w:val="23"/>
          <w:szCs w:val="23"/>
        </w:rPr>
      </w:pPr>
      <w:r w:rsidRPr="009140D2">
        <w:rPr>
          <w:rFonts w:ascii="Arial" w:hAnsi="Arial" w:cs="Arial"/>
          <w:sz w:val="23"/>
          <w:szCs w:val="23"/>
        </w:rPr>
        <w:t>wspieranie i monitorowanie rozwoju kapitału intelektualnego w województwie,</w:t>
      </w:r>
    </w:p>
    <w:p w14:paraId="40849C8E" w14:textId="77777777" w:rsidR="009140D2" w:rsidRPr="009140D2" w:rsidRDefault="009140D2" w:rsidP="009140D2">
      <w:pPr>
        <w:numPr>
          <w:ilvl w:val="0"/>
          <w:numId w:val="25"/>
        </w:numPr>
        <w:spacing w:before="100" w:beforeAutospacing="1" w:after="100" w:afterAutospacing="1" w:line="259" w:lineRule="auto"/>
        <w:jc w:val="both"/>
        <w:rPr>
          <w:rFonts w:ascii="Arial" w:hAnsi="Arial" w:cs="Arial"/>
          <w:sz w:val="23"/>
          <w:szCs w:val="23"/>
        </w:rPr>
      </w:pPr>
      <w:r w:rsidRPr="009140D2">
        <w:rPr>
          <w:rFonts w:ascii="Arial" w:hAnsi="Arial" w:cs="Arial"/>
          <w:sz w:val="23"/>
          <w:szCs w:val="23"/>
        </w:rPr>
        <w:t>realizacja zadań związanych z przyznawaniem i rozliczaniem dotacji dla uczelni,</w:t>
      </w:r>
    </w:p>
    <w:p w14:paraId="3A76BCCB" w14:textId="77777777" w:rsidR="009140D2" w:rsidRPr="009140D2" w:rsidRDefault="009140D2" w:rsidP="009140D2">
      <w:pPr>
        <w:numPr>
          <w:ilvl w:val="0"/>
          <w:numId w:val="25"/>
        </w:numPr>
        <w:spacing w:before="100" w:beforeAutospacing="1" w:after="100" w:afterAutospacing="1" w:line="259" w:lineRule="auto"/>
        <w:jc w:val="both"/>
        <w:rPr>
          <w:rFonts w:ascii="Arial" w:hAnsi="Arial" w:cs="Arial"/>
          <w:sz w:val="23"/>
          <w:szCs w:val="23"/>
        </w:rPr>
      </w:pPr>
      <w:r w:rsidRPr="009140D2">
        <w:rPr>
          <w:rFonts w:ascii="Arial" w:hAnsi="Arial" w:cs="Arial"/>
          <w:sz w:val="23"/>
          <w:szCs w:val="23"/>
        </w:rPr>
        <w:t>opiniowanie potrzeby uruchomienia przez uczelnie z terenu województwa podkarpackiego nowych kierunków kształcenia,</w:t>
      </w:r>
    </w:p>
    <w:p w14:paraId="78357CFA" w14:textId="77777777" w:rsidR="009140D2" w:rsidRPr="009140D2" w:rsidRDefault="009140D2" w:rsidP="009140D2">
      <w:pPr>
        <w:numPr>
          <w:ilvl w:val="0"/>
          <w:numId w:val="25"/>
        </w:numPr>
        <w:spacing w:before="100" w:beforeAutospacing="1" w:after="100" w:afterAutospacing="1" w:line="259" w:lineRule="auto"/>
        <w:jc w:val="both"/>
        <w:rPr>
          <w:rFonts w:ascii="Arial" w:hAnsi="Arial" w:cs="Arial"/>
          <w:sz w:val="23"/>
          <w:szCs w:val="23"/>
        </w:rPr>
      </w:pPr>
      <w:r w:rsidRPr="009140D2">
        <w:rPr>
          <w:rFonts w:ascii="Arial" w:hAnsi="Arial" w:cs="Arial"/>
          <w:sz w:val="23"/>
          <w:szCs w:val="23"/>
        </w:rPr>
        <w:t>udział w pracach związanych z przygotowaniem i realizacją programów strategicznych i operacyjnych finansowanych ze środków krajowych i źródeł zewnętrznych w zakresie działalności Departamentu,</w:t>
      </w:r>
    </w:p>
    <w:p w14:paraId="4AE6AB34" w14:textId="77777777" w:rsidR="00931A31" w:rsidRPr="00931A31" w:rsidRDefault="009140D2" w:rsidP="005317A8">
      <w:pPr>
        <w:numPr>
          <w:ilvl w:val="0"/>
          <w:numId w:val="25"/>
        </w:numPr>
        <w:ind w:left="714" w:hanging="357"/>
        <w:jc w:val="both"/>
        <w:rPr>
          <w:rFonts w:ascii="Arial" w:hAnsi="Arial" w:cs="Arial"/>
          <w:sz w:val="23"/>
          <w:szCs w:val="23"/>
        </w:rPr>
      </w:pPr>
      <w:r w:rsidRPr="009140D2">
        <w:rPr>
          <w:rFonts w:ascii="Arial" w:hAnsi="Arial" w:cs="Arial"/>
          <w:sz w:val="23"/>
          <w:szCs w:val="23"/>
        </w:rPr>
        <w:t>przygotowywanie, realizacja i rozliczanie projektów współfinansowanych ze środków zewnętrznych, w tym Unii Europejskiej, w zakresie działalności Departamentu,</w:t>
      </w:r>
    </w:p>
    <w:p w14:paraId="5BA5D9CA" w14:textId="0E42BA11" w:rsidR="009140D2" w:rsidRPr="009140D2" w:rsidRDefault="009140D2" w:rsidP="005317A8">
      <w:pPr>
        <w:numPr>
          <w:ilvl w:val="0"/>
          <w:numId w:val="25"/>
        </w:numPr>
        <w:ind w:left="714" w:hanging="357"/>
        <w:jc w:val="both"/>
        <w:rPr>
          <w:rFonts w:ascii="Arial" w:hAnsi="Arial" w:cs="Arial"/>
          <w:sz w:val="23"/>
          <w:szCs w:val="23"/>
        </w:rPr>
      </w:pPr>
      <w:r w:rsidRPr="009140D2">
        <w:rPr>
          <w:rFonts w:ascii="Arial" w:hAnsi="Arial" w:cs="Arial"/>
          <w:sz w:val="23"/>
          <w:szCs w:val="23"/>
        </w:rPr>
        <w:t>monitorowanie realizacji przez jednostki oświatowe projektów współfinansowanych/finansowanych ze środków zewnętrznych, w tym Unii Europejskiej,</w:t>
      </w:r>
    </w:p>
    <w:p w14:paraId="04A0FBA5" w14:textId="77777777" w:rsidR="009140D2" w:rsidRPr="009140D2" w:rsidRDefault="009140D2" w:rsidP="00931A31">
      <w:pPr>
        <w:numPr>
          <w:ilvl w:val="0"/>
          <w:numId w:val="25"/>
        </w:numPr>
        <w:ind w:left="714" w:hanging="357"/>
        <w:jc w:val="both"/>
        <w:rPr>
          <w:rFonts w:ascii="Arial" w:hAnsi="Arial" w:cs="Arial"/>
          <w:sz w:val="23"/>
          <w:szCs w:val="23"/>
        </w:rPr>
      </w:pPr>
      <w:r w:rsidRPr="009140D2">
        <w:rPr>
          <w:rFonts w:ascii="Arial" w:hAnsi="Arial" w:cs="Arial"/>
          <w:sz w:val="23"/>
          <w:szCs w:val="23"/>
        </w:rPr>
        <w:t>współdziałanie w zakresie rozwoju sportu na terenie województwa podkarpackiego z wojewódzkimi związkami sportowymi i innymi organizacjami pozarządowymi realizującymi zadania w dziedzinie sportu,</w:t>
      </w:r>
    </w:p>
    <w:p w14:paraId="2EE29394" w14:textId="77777777" w:rsidR="009140D2" w:rsidRPr="009140D2" w:rsidRDefault="009140D2" w:rsidP="00931A31">
      <w:pPr>
        <w:numPr>
          <w:ilvl w:val="0"/>
          <w:numId w:val="25"/>
        </w:numPr>
        <w:ind w:left="714" w:hanging="357"/>
        <w:jc w:val="both"/>
        <w:rPr>
          <w:rFonts w:ascii="Arial" w:hAnsi="Arial" w:cs="Arial"/>
          <w:sz w:val="23"/>
          <w:szCs w:val="23"/>
        </w:rPr>
      </w:pPr>
      <w:r w:rsidRPr="009140D2">
        <w:rPr>
          <w:rFonts w:ascii="Arial" w:hAnsi="Arial" w:cs="Arial"/>
          <w:sz w:val="23"/>
          <w:szCs w:val="23"/>
        </w:rPr>
        <w:lastRenderedPageBreak/>
        <w:t>monitorowanie rozwoju sportu w regionie i współpraca w tym zakresie </w:t>
      </w:r>
      <w:r w:rsidRPr="009140D2">
        <w:rPr>
          <w:rFonts w:ascii="Arial" w:hAnsi="Arial" w:cs="Arial"/>
          <w:sz w:val="23"/>
          <w:szCs w:val="23"/>
        </w:rPr>
        <w:br/>
        <w:t>z wyspecjalizowanymi jednostkami i organizacjami,</w:t>
      </w:r>
    </w:p>
    <w:p w14:paraId="699C8CC9" w14:textId="6B1FD157" w:rsidR="009140D2" w:rsidRPr="009140D2" w:rsidRDefault="009140D2" w:rsidP="00D47967">
      <w:pPr>
        <w:numPr>
          <w:ilvl w:val="0"/>
          <w:numId w:val="25"/>
        </w:numPr>
        <w:ind w:left="714" w:hanging="357"/>
        <w:jc w:val="both"/>
        <w:rPr>
          <w:rFonts w:ascii="Arial" w:hAnsi="Arial" w:cs="Arial"/>
          <w:sz w:val="23"/>
          <w:szCs w:val="23"/>
        </w:rPr>
      </w:pPr>
      <w:r w:rsidRPr="009140D2">
        <w:rPr>
          <w:rFonts w:ascii="Arial" w:hAnsi="Arial" w:cs="Arial"/>
          <w:sz w:val="23"/>
          <w:szCs w:val="23"/>
        </w:rPr>
        <w:t xml:space="preserve">współpraca </w:t>
      </w:r>
      <w:r w:rsidR="00385398">
        <w:rPr>
          <w:rFonts w:ascii="Arial" w:hAnsi="Arial" w:cs="Arial"/>
          <w:sz w:val="23"/>
          <w:szCs w:val="23"/>
        </w:rPr>
        <w:t xml:space="preserve">z </w:t>
      </w:r>
      <w:r w:rsidRPr="009140D2">
        <w:rPr>
          <w:rFonts w:ascii="Arial" w:hAnsi="Arial" w:cs="Arial"/>
          <w:sz w:val="23"/>
          <w:szCs w:val="23"/>
        </w:rPr>
        <w:t>uczelniami prowadzącymi specjalistyczne kształcenie sportowe,</w:t>
      </w:r>
    </w:p>
    <w:p w14:paraId="35D1E9C4" w14:textId="14178ABD" w:rsidR="009140D2" w:rsidRPr="009140D2" w:rsidRDefault="009140D2" w:rsidP="009140D2">
      <w:pPr>
        <w:numPr>
          <w:ilvl w:val="0"/>
          <w:numId w:val="25"/>
        </w:numPr>
        <w:spacing w:before="100" w:beforeAutospacing="1" w:after="100" w:afterAutospacing="1" w:line="259" w:lineRule="auto"/>
        <w:jc w:val="both"/>
        <w:rPr>
          <w:rFonts w:ascii="Arial" w:hAnsi="Arial" w:cs="Arial"/>
          <w:sz w:val="23"/>
          <w:szCs w:val="23"/>
        </w:rPr>
      </w:pPr>
      <w:r w:rsidRPr="009140D2">
        <w:rPr>
          <w:rFonts w:ascii="Arial" w:hAnsi="Arial" w:cs="Arial"/>
          <w:sz w:val="23"/>
          <w:szCs w:val="23"/>
        </w:rPr>
        <w:t>kontrola realizacji zadań w zakresie działalności Departamentu</w:t>
      </w:r>
      <w:r w:rsidR="00D47967">
        <w:rPr>
          <w:rFonts w:ascii="Arial" w:hAnsi="Arial" w:cs="Arial"/>
          <w:sz w:val="23"/>
          <w:szCs w:val="23"/>
        </w:rPr>
        <w:t>,</w:t>
      </w:r>
    </w:p>
    <w:p w14:paraId="5101C983" w14:textId="77777777" w:rsidR="009140D2" w:rsidRPr="009140D2" w:rsidRDefault="009140D2" w:rsidP="009140D2">
      <w:pPr>
        <w:numPr>
          <w:ilvl w:val="0"/>
          <w:numId w:val="25"/>
        </w:numPr>
        <w:spacing w:before="100" w:beforeAutospacing="1" w:after="100" w:afterAutospacing="1" w:line="259" w:lineRule="auto"/>
        <w:jc w:val="both"/>
        <w:rPr>
          <w:rFonts w:ascii="Arial" w:hAnsi="Arial" w:cs="Arial"/>
          <w:sz w:val="23"/>
          <w:szCs w:val="23"/>
        </w:rPr>
      </w:pPr>
      <w:r w:rsidRPr="009140D2">
        <w:rPr>
          <w:rFonts w:ascii="Arial" w:hAnsi="Arial" w:cs="Arial"/>
          <w:sz w:val="23"/>
          <w:szCs w:val="23"/>
        </w:rPr>
        <w:t>współpraca z jednostkami samorządu terytorialnego w zakresie poprawy bazy sportowej województwa,</w:t>
      </w:r>
    </w:p>
    <w:p w14:paraId="4C9C811A" w14:textId="77777777" w:rsidR="009140D2" w:rsidRPr="009140D2" w:rsidRDefault="009140D2" w:rsidP="009140D2">
      <w:pPr>
        <w:numPr>
          <w:ilvl w:val="0"/>
          <w:numId w:val="25"/>
        </w:numPr>
        <w:spacing w:before="100" w:beforeAutospacing="1" w:after="100" w:afterAutospacing="1" w:line="259" w:lineRule="auto"/>
        <w:jc w:val="both"/>
        <w:rPr>
          <w:rFonts w:ascii="Arial" w:hAnsi="Arial" w:cs="Arial"/>
          <w:sz w:val="23"/>
          <w:szCs w:val="23"/>
        </w:rPr>
      </w:pPr>
      <w:r w:rsidRPr="009140D2">
        <w:rPr>
          <w:rFonts w:ascii="Arial" w:hAnsi="Arial" w:cs="Arial"/>
          <w:sz w:val="23"/>
          <w:szCs w:val="23"/>
        </w:rPr>
        <w:t>współpraca z ministerstwem właściwym ds. sportu w zakresie realizacji programów inwestycji sportowych,</w:t>
      </w:r>
    </w:p>
    <w:p w14:paraId="2B11AC78" w14:textId="77777777" w:rsidR="009140D2" w:rsidRPr="009140D2" w:rsidRDefault="009140D2" w:rsidP="009140D2">
      <w:pPr>
        <w:numPr>
          <w:ilvl w:val="0"/>
          <w:numId w:val="25"/>
        </w:numPr>
        <w:spacing w:before="100" w:beforeAutospacing="1" w:after="100" w:afterAutospacing="1" w:line="259" w:lineRule="auto"/>
        <w:jc w:val="both"/>
        <w:rPr>
          <w:rFonts w:ascii="Arial" w:hAnsi="Arial" w:cs="Arial"/>
          <w:sz w:val="23"/>
          <w:szCs w:val="23"/>
        </w:rPr>
      </w:pPr>
      <w:r w:rsidRPr="009140D2">
        <w:rPr>
          <w:rFonts w:ascii="Arial" w:hAnsi="Arial" w:cs="Arial"/>
          <w:sz w:val="23"/>
          <w:szCs w:val="23"/>
        </w:rPr>
        <w:t>prowadzenie spraw związanych z udzielaniem pomocy finansowej innym jednostkom samorządu terytorialnego z zakresu działalności Departamentu,</w:t>
      </w:r>
    </w:p>
    <w:p w14:paraId="4C5BB182" w14:textId="71E823F0" w:rsidR="009140D2" w:rsidRPr="00931A31" w:rsidRDefault="009140D2" w:rsidP="009D6784">
      <w:pPr>
        <w:numPr>
          <w:ilvl w:val="0"/>
          <w:numId w:val="25"/>
        </w:numPr>
        <w:spacing w:before="100" w:beforeAutospacing="1" w:after="100" w:afterAutospacing="1" w:line="259" w:lineRule="auto"/>
        <w:jc w:val="both"/>
        <w:rPr>
          <w:rFonts w:ascii="Arial" w:hAnsi="Arial" w:cs="Arial"/>
          <w:sz w:val="23"/>
          <w:szCs w:val="23"/>
        </w:rPr>
      </w:pPr>
      <w:r w:rsidRPr="009140D2">
        <w:rPr>
          <w:rFonts w:ascii="Arial" w:hAnsi="Arial" w:cs="Arial"/>
          <w:sz w:val="23"/>
          <w:szCs w:val="23"/>
        </w:rPr>
        <w:t>prowadzenie spraw obronnych, zarządzania kryzysowego, ochrony ludności i obrony cywilnej, zgodnie z właściwością Departamentu oraz udział w kontrolach z zakresu obronności prowadzonych w jednostkach oświatowych.</w:t>
      </w:r>
      <w:r w:rsidR="00675621">
        <w:rPr>
          <w:rFonts w:ascii="Arial" w:hAnsi="Arial" w:cs="Arial"/>
          <w:sz w:val="23"/>
          <w:szCs w:val="23"/>
        </w:rPr>
        <w:t>”,</w:t>
      </w:r>
    </w:p>
    <w:p w14:paraId="6EDF133B" w14:textId="33B10C16" w:rsidR="009D6784" w:rsidRDefault="00931A31" w:rsidP="009D6784">
      <w:pPr>
        <w:pStyle w:val="Tekstpodstawowy2"/>
        <w:jc w:val="both"/>
        <w:rPr>
          <w:rFonts w:cs="Arial"/>
          <w:b w:val="0"/>
          <w:lang w:val="pl-PL"/>
        </w:rPr>
      </w:pPr>
      <w:r w:rsidRPr="00931A31">
        <w:rPr>
          <w:rFonts w:cs="Arial"/>
          <w:lang w:val="pl-PL"/>
        </w:rPr>
        <w:t>3)</w:t>
      </w:r>
      <w:r>
        <w:rPr>
          <w:rFonts w:cs="Arial"/>
          <w:b w:val="0"/>
          <w:lang w:val="pl-PL"/>
        </w:rPr>
        <w:t xml:space="preserve"> </w:t>
      </w:r>
      <w:r w:rsidR="00120DC0">
        <w:rPr>
          <w:rFonts w:cs="Arial"/>
          <w:b w:val="0"/>
          <w:lang w:val="pl-PL"/>
        </w:rPr>
        <w:t xml:space="preserve">§ 32  </w:t>
      </w:r>
      <w:r w:rsidR="009D6784">
        <w:rPr>
          <w:rFonts w:cs="Arial"/>
          <w:b w:val="0"/>
          <w:lang w:val="pl-PL"/>
        </w:rPr>
        <w:t>otrzymuje brzmienie:</w:t>
      </w:r>
    </w:p>
    <w:p w14:paraId="2E6DE3F4" w14:textId="77777777" w:rsidR="00120DC0" w:rsidRDefault="00120DC0" w:rsidP="009D6784">
      <w:pPr>
        <w:pStyle w:val="Tekstpodstawowy2"/>
        <w:jc w:val="both"/>
        <w:rPr>
          <w:rFonts w:cs="Arial"/>
          <w:b w:val="0"/>
          <w:lang w:val="pl-PL"/>
        </w:rPr>
      </w:pPr>
    </w:p>
    <w:p w14:paraId="48CEE1A1" w14:textId="50148FDA" w:rsidR="00120DC0" w:rsidRDefault="00120DC0" w:rsidP="00120DC0">
      <w:pPr>
        <w:pStyle w:val="Tekstpodstawowy2"/>
        <w:rPr>
          <w:rFonts w:cs="Arial"/>
          <w:lang w:val="pl-PL"/>
        </w:rPr>
      </w:pPr>
      <w:r w:rsidRPr="00120DC0">
        <w:rPr>
          <w:rFonts w:cs="Arial"/>
          <w:lang w:val="pl-PL"/>
        </w:rPr>
        <w:t>„§ 32</w:t>
      </w:r>
    </w:p>
    <w:p w14:paraId="4B36FB8F" w14:textId="77777777" w:rsidR="009C02E0" w:rsidRPr="00120DC0" w:rsidRDefault="009C02E0" w:rsidP="00120DC0">
      <w:pPr>
        <w:pStyle w:val="Tekstpodstawowy2"/>
        <w:rPr>
          <w:rFonts w:cs="Arial"/>
          <w:lang w:val="pl-PL"/>
        </w:rPr>
      </w:pPr>
    </w:p>
    <w:p w14:paraId="7E4B7D90" w14:textId="765B43CB" w:rsidR="00120DC0" w:rsidRPr="009C02E0" w:rsidRDefault="00120DC0" w:rsidP="00120DC0">
      <w:pPr>
        <w:pStyle w:val="Tekstpodstawowy2"/>
        <w:rPr>
          <w:rFonts w:cs="Arial"/>
          <w:lang w:val="pl-PL"/>
        </w:rPr>
      </w:pPr>
      <w:r w:rsidRPr="00120DC0">
        <w:rPr>
          <w:rStyle w:val="Pogrubienie"/>
          <w:rFonts w:cs="Arial"/>
          <w:b/>
          <w:color w:val="000000" w:themeColor="text1"/>
        </w:rPr>
        <w:t>Departament</w:t>
      </w:r>
      <w:r w:rsidRPr="009C02E0">
        <w:rPr>
          <w:rStyle w:val="Pogrubienie"/>
          <w:rFonts w:cs="Arial"/>
          <w:b/>
          <w:color w:val="000000" w:themeColor="text1"/>
          <w:lang w:val="pl-PL"/>
        </w:rPr>
        <w:t xml:space="preserve"> Promocji, Turystyki</w:t>
      </w:r>
      <w:r w:rsidR="009C02E0" w:rsidRPr="009C02E0">
        <w:rPr>
          <w:rStyle w:val="Pogrubienie"/>
          <w:rFonts w:cs="Arial"/>
          <w:b/>
          <w:color w:val="000000" w:themeColor="text1"/>
          <w:lang w:val="pl-PL"/>
        </w:rPr>
        <w:t xml:space="preserve"> </w:t>
      </w:r>
      <w:r w:rsidR="009C02E0">
        <w:rPr>
          <w:rStyle w:val="Pogrubienie"/>
          <w:rFonts w:cs="Arial"/>
          <w:b/>
          <w:color w:val="000000" w:themeColor="text1"/>
          <w:lang w:val="pl-PL"/>
        </w:rPr>
        <w:t>i</w:t>
      </w:r>
      <w:r w:rsidR="009C02E0" w:rsidRPr="009C02E0">
        <w:rPr>
          <w:rStyle w:val="Pogrubienie"/>
          <w:rFonts w:cs="Arial"/>
          <w:b/>
          <w:color w:val="000000" w:themeColor="text1"/>
          <w:lang w:val="pl-PL"/>
        </w:rPr>
        <w:t xml:space="preserve"> Współpracy Gospodarczej</w:t>
      </w:r>
    </w:p>
    <w:p w14:paraId="084E7407" w14:textId="77777777" w:rsidR="00135E75" w:rsidRDefault="00135E75" w:rsidP="009D6784">
      <w:pPr>
        <w:pStyle w:val="Tekstpodstawowy2"/>
        <w:jc w:val="both"/>
        <w:rPr>
          <w:rFonts w:cs="Arial"/>
          <w:b w:val="0"/>
          <w:lang w:val="pl-PL"/>
        </w:rPr>
      </w:pPr>
    </w:p>
    <w:p w14:paraId="5FE37E92" w14:textId="77777777" w:rsidR="00135E75" w:rsidRPr="00135E75" w:rsidRDefault="00135E75" w:rsidP="00135E75">
      <w:pPr>
        <w:shd w:val="clear" w:color="auto" w:fill="FFFFFF"/>
        <w:rPr>
          <w:rFonts w:ascii="Arial" w:hAnsi="Arial" w:cs="Arial"/>
          <w:color w:val="000000"/>
        </w:rPr>
      </w:pPr>
      <w:r w:rsidRPr="00135E75">
        <w:rPr>
          <w:rFonts w:ascii="Arial" w:hAnsi="Arial" w:cs="Arial"/>
          <w:color w:val="000000"/>
        </w:rPr>
        <w:t>Do zadań Departamentu należy w szczególności:</w:t>
      </w:r>
    </w:p>
    <w:p w14:paraId="357B9E2D" w14:textId="71B790CA" w:rsidR="00135E75" w:rsidRPr="00135E75" w:rsidRDefault="00135E75" w:rsidP="00B426C0">
      <w:pPr>
        <w:numPr>
          <w:ilvl w:val="0"/>
          <w:numId w:val="20"/>
        </w:numPr>
        <w:shd w:val="clear" w:color="auto" w:fill="FFFFFF"/>
        <w:ind w:left="465"/>
        <w:jc w:val="both"/>
        <w:rPr>
          <w:rFonts w:ascii="Arial" w:hAnsi="Arial" w:cs="Arial"/>
          <w:color w:val="000000"/>
        </w:rPr>
      </w:pPr>
      <w:r w:rsidRPr="00135E75">
        <w:rPr>
          <w:rFonts w:ascii="Arial" w:hAnsi="Arial" w:cs="Arial"/>
          <w:color w:val="000000"/>
        </w:rPr>
        <w:t xml:space="preserve">opracowywanie dokumentów strategicznych Województwa Podkarpackiego dotyczących promocji regionu w kraju i za granicą oraz ich wdrażanie </w:t>
      </w:r>
      <w:r w:rsidR="00675621">
        <w:rPr>
          <w:rFonts w:ascii="Arial" w:hAnsi="Arial" w:cs="Arial"/>
          <w:color w:val="000000"/>
        </w:rPr>
        <w:br/>
      </w:r>
      <w:r w:rsidRPr="00135E75">
        <w:rPr>
          <w:rFonts w:ascii="Arial" w:hAnsi="Arial" w:cs="Arial"/>
          <w:color w:val="000000"/>
        </w:rPr>
        <w:t>i monitorowanie we współpracy z innymi departamentami Urzędu,</w:t>
      </w:r>
    </w:p>
    <w:p w14:paraId="626FF6D8" w14:textId="77777777" w:rsidR="00135E75" w:rsidRPr="00135E75" w:rsidRDefault="00135E75" w:rsidP="00B426C0">
      <w:pPr>
        <w:numPr>
          <w:ilvl w:val="0"/>
          <w:numId w:val="20"/>
        </w:numPr>
        <w:shd w:val="clear" w:color="auto" w:fill="FFFFFF"/>
        <w:ind w:left="465"/>
        <w:jc w:val="both"/>
        <w:rPr>
          <w:rFonts w:ascii="Arial" w:hAnsi="Arial" w:cs="Arial"/>
          <w:color w:val="000000"/>
        </w:rPr>
      </w:pPr>
      <w:r w:rsidRPr="00135E75">
        <w:rPr>
          <w:rFonts w:ascii="Arial" w:hAnsi="Arial" w:cs="Arial"/>
          <w:color w:val="000000"/>
        </w:rPr>
        <w:t xml:space="preserve">promowanie walorów i możliwości rozwojowych Województwa Podkarpackiego </w:t>
      </w:r>
      <w:r w:rsidRPr="00135E75">
        <w:rPr>
          <w:rFonts w:ascii="Arial" w:hAnsi="Arial" w:cs="Arial"/>
          <w:color w:val="000000"/>
        </w:rPr>
        <w:br/>
        <w:t>w zakresie między innymi gospodarki, nauki i edukacji, turystyki, kultury i sportu oraz jakości życia,</w:t>
      </w:r>
    </w:p>
    <w:p w14:paraId="7C5D95C8" w14:textId="77777777" w:rsidR="00135E75" w:rsidRPr="00135E75" w:rsidRDefault="00135E75" w:rsidP="00B426C0">
      <w:pPr>
        <w:numPr>
          <w:ilvl w:val="0"/>
          <w:numId w:val="20"/>
        </w:numPr>
        <w:shd w:val="clear" w:color="auto" w:fill="FFFFFF"/>
        <w:ind w:left="465"/>
        <w:jc w:val="both"/>
        <w:rPr>
          <w:rFonts w:ascii="Arial" w:hAnsi="Arial" w:cs="Arial"/>
          <w:color w:val="000000"/>
        </w:rPr>
      </w:pPr>
      <w:r w:rsidRPr="00135E75">
        <w:rPr>
          <w:rFonts w:ascii="Arial" w:hAnsi="Arial" w:cs="Arial"/>
          <w:color w:val="000000"/>
        </w:rPr>
        <w:t>inicjowanie oraz udział w przedsięwzięciach mających na celu promocję potencjału gospodarczego Województwa Podkarpackiego, a w szczególności promocję eksportu, innowacyjnych przedsiębiorstw oraz inteligentnych specjalizacji regionu,</w:t>
      </w:r>
    </w:p>
    <w:p w14:paraId="2D480747" w14:textId="77777777" w:rsidR="00135E75" w:rsidRPr="00135E75" w:rsidRDefault="00135E75" w:rsidP="00B426C0">
      <w:pPr>
        <w:numPr>
          <w:ilvl w:val="0"/>
          <w:numId w:val="20"/>
        </w:numPr>
        <w:shd w:val="clear" w:color="auto" w:fill="FFFFFF"/>
        <w:ind w:left="465"/>
        <w:jc w:val="both"/>
        <w:rPr>
          <w:rFonts w:ascii="Arial" w:hAnsi="Arial" w:cs="Arial"/>
          <w:color w:val="000000"/>
        </w:rPr>
      </w:pPr>
      <w:r w:rsidRPr="00135E75">
        <w:rPr>
          <w:rFonts w:ascii="Arial" w:hAnsi="Arial" w:cs="Arial"/>
          <w:color w:val="000000"/>
        </w:rPr>
        <w:t>organizowanie i uczestniczenie w wystawach, targach, seminariach, konferencjach, sympozjach, konkursach, objazdach studyjnych, misjach gospodarczych i innych formach promocji Województwa Podkarpackiego w kraju i za granicą,</w:t>
      </w:r>
    </w:p>
    <w:p w14:paraId="3F4BFEBE" w14:textId="77777777" w:rsidR="00135E75" w:rsidRPr="00135E75" w:rsidRDefault="00135E75" w:rsidP="00B426C0">
      <w:pPr>
        <w:numPr>
          <w:ilvl w:val="0"/>
          <w:numId w:val="20"/>
        </w:numPr>
        <w:shd w:val="clear" w:color="auto" w:fill="FFFFFF"/>
        <w:ind w:left="465"/>
        <w:jc w:val="both"/>
        <w:rPr>
          <w:rFonts w:ascii="Arial" w:hAnsi="Arial" w:cs="Arial"/>
          <w:color w:val="000000"/>
        </w:rPr>
      </w:pPr>
      <w:r w:rsidRPr="00135E75">
        <w:rPr>
          <w:rFonts w:ascii="Arial" w:hAnsi="Arial" w:cs="Arial"/>
          <w:color w:val="000000"/>
        </w:rPr>
        <w:t>organizowanie konferencji, szkoleń, warsztatów i innych przedsięwzięć edukacyjnych i informacyjnych dotyczących zakresu zadań Departamentu,</w:t>
      </w:r>
    </w:p>
    <w:p w14:paraId="61789198" w14:textId="77777777" w:rsidR="00135E75" w:rsidRPr="00135E75" w:rsidRDefault="00135E75" w:rsidP="00B426C0">
      <w:pPr>
        <w:numPr>
          <w:ilvl w:val="0"/>
          <w:numId w:val="20"/>
        </w:numPr>
        <w:shd w:val="clear" w:color="auto" w:fill="FFFFFF"/>
        <w:ind w:left="465"/>
        <w:jc w:val="both"/>
        <w:rPr>
          <w:rFonts w:ascii="Arial" w:hAnsi="Arial" w:cs="Arial"/>
          <w:color w:val="000000"/>
        </w:rPr>
      </w:pPr>
      <w:r w:rsidRPr="00135E75">
        <w:rPr>
          <w:rFonts w:ascii="Arial" w:hAnsi="Arial" w:cs="Arial"/>
          <w:color w:val="000000"/>
        </w:rPr>
        <w:t>koordynowanie i integrowanie działań promujących Województwo Podkarpackie, realizowanych przez inne departamenty Urzędu, jednostki organizacyjne Województwa Podkarpackiego oraz spółki prawa handlowego, w których Województwo ma pozycję dominującą,</w:t>
      </w:r>
    </w:p>
    <w:p w14:paraId="69765480" w14:textId="77777777" w:rsidR="00135E75" w:rsidRPr="00135E75" w:rsidRDefault="00135E75" w:rsidP="00B426C0">
      <w:pPr>
        <w:numPr>
          <w:ilvl w:val="0"/>
          <w:numId w:val="20"/>
        </w:numPr>
        <w:shd w:val="clear" w:color="auto" w:fill="FFFFFF"/>
        <w:ind w:left="465"/>
        <w:jc w:val="both"/>
        <w:rPr>
          <w:rFonts w:ascii="Arial" w:hAnsi="Arial" w:cs="Arial"/>
          <w:color w:val="000000"/>
        </w:rPr>
      </w:pPr>
      <w:r w:rsidRPr="00135E75">
        <w:rPr>
          <w:rFonts w:ascii="Arial" w:hAnsi="Arial" w:cs="Arial"/>
          <w:color w:val="000000"/>
        </w:rPr>
        <w:t xml:space="preserve">współpraca w zakresie promocji Województwa Podkarpackiego z administracją rządową i samorządową, parlamentarzystami, instytucjami sektora publicznego </w:t>
      </w:r>
      <w:r w:rsidRPr="00135E75">
        <w:rPr>
          <w:rFonts w:ascii="Arial" w:hAnsi="Arial" w:cs="Arial"/>
          <w:color w:val="000000"/>
        </w:rPr>
        <w:br/>
        <w:t>i prywatnego, placówkami naukowymi, edukacyjnymi i kulturalnymi oraz organizacjami pozarządowymi, w tym zlecanie działań promocyjnych podmiotom zewnętrznym,</w:t>
      </w:r>
    </w:p>
    <w:p w14:paraId="7B949BFF" w14:textId="77777777" w:rsidR="00135E75" w:rsidRPr="00135E75" w:rsidRDefault="00135E75" w:rsidP="00B426C0">
      <w:pPr>
        <w:numPr>
          <w:ilvl w:val="0"/>
          <w:numId w:val="20"/>
        </w:numPr>
        <w:shd w:val="clear" w:color="auto" w:fill="FFFFFF"/>
        <w:ind w:left="465"/>
        <w:jc w:val="both"/>
        <w:rPr>
          <w:rFonts w:ascii="Arial" w:hAnsi="Arial" w:cs="Arial"/>
          <w:color w:val="000000"/>
        </w:rPr>
      </w:pPr>
      <w:r w:rsidRPr="00135E75">
        <w:rPr>
          <w:rFonts w:ascii="Arial" w:hAnsi="Arial" w:cs="Arial"/>
          <w:color w:val="000000"/>
        </w:rPr>
        <w:t xml:space="preserve">podejmowanie wspólnych działań promocyjnych z innymi regionami z kraju </w:t>
      </w:r>
      <w:r w:rsidRPr="00135E75">
        <w:rPr>
          <w:rFonts w:ascii="Arial" w:hAnsi="Arial" w:cs="Arial"/>
          <w:color w:val="000000"/>
        </w:rPr>
        <w:br/>
        <w:t>i z zagranicy,</w:t>
      </w:r>
    </w:p>
    <w:p w14:paraId="0F317C40" w14:textId="77777777" w:rsidR="00135E75" w:rsidRPr="00135E75" w:rsidRDefault="00135E75" w:rsidP="00B426C0">
      <w:pPr>
        <w:numPr>
          <w:ilvl w:val="0"/>
          <w:numId w:val="20"/>
        </w:numPr>
        <w:shd w:val="clear" w:color="auto" w:fill="FFFFFF"/>
        <w:ind w:left="465"/>
        <w:jc w:val="both"/>
        <w:rPr>
          <w:rFonts w:ascii="Arial" w:hAnsi="Arial" w:cs="Arial"/>
          <w:color w:val="000000"/>
        </w:rPr>
      </w:pPr>
      <w:r w:rsidRPr="00135E75">
        <w:rPr>
          <w:rFonts w:ascii="Arial" w:hAnsi="Arial" w:cs="Arial"/>
          <w:color w:val="000000"/>
        </w:rPr>
        <w:t xml:space="preserve">tworzenie, pozyskiwanie i publikowanie treści multimedialnych promujących Województwo Podkarpackie oraz zlecanie produkcji materiałów promocyjnych </w:t>
      </w:r>
      <w:r w:rsidRPr="00135E75">
        <w:rPr>
          <w:rFonts w:ascii="Arial" w:hAnsi="Arial" w:cs="Arial"/>
          <w:color w:val="000000"/>
        </w:rPr>
        <w:br/>
        <w:t>i bieżące zarządzanie ich zasobami,</w:t>
      </w:r>
    </w:p>
    <w:p w14:paraId="78786B67" w14:textId="77777777" w:rsidR="00135E75" w:rsidRPr="00135E75" w:rsidRDefault="00135E75" w:rsidP="00B426C0">
      <w:pPr>
        <w:numPr>
          <w:ilvl w:val="0"/>
          <w:numId w:val="20"/>
        </w:numPr>
        <w:shd w:val="clear" w:color="auto" w:fill="FFFFFF"/>
        <w:ind w:left="465"/>
        <w:jc w:val="both"/>
        <w:rPr>
          <w:rFonts w:ascii="Arial" w:hAnsi="Arial" w:cs="Arial"/>
          <w:color w:val="000000"/>
        </w:rPr>
      </w:pPr>
      <w:r w:rsidRPr="00135E75">
        <w:rPr>
          <w:rFonts w:ascii="Arial" w:hAnsi="Arial" w:cs="Arial"/>
          <w:color w:val="000000"/>
        </w:rPr>
        <w:lastRenderedPageBreak/>
        <w:t xml:space="preserve">prowadzenie działań służących właściwemu posługiwaniu się heraldycznymi </w:t>
      </w:r>
      <w:r w:rsidRPr="00135E75">
        <w:rPr>
          <w:rFonts w:ascii="Arial" w:hAnsi="Arial" w:cs="Arial"/>
          <w:color w:val="000000"/>
        </w:rPr>
        <w:br/>
        <w:t xml:space="preserve">i promocyjnymi elementami identyfikacji wizualnej Województwa Podkarpackiego, </w:t>
      </w:r>
      <w:r w:rsidRPr="00135E75">
        <w:rPr>
          <w:rFonts w:ascii="Arial" w:hAnsi="Arial" w:cs="Arial"/>
          <w:color w:val="000000"/>
        </w:rPr>
        <w:br/>
        <w:t>w szczególności poprzez udostępnianie odpowiednich wzorców elektronicznych oraz monitorowanie ich stosowania,</w:t>
      </w:r>
    </w:p>
    <w:p w14:paraId="3EBD4B8C" w14:textId="77777777" w:rsidR="00135E75" w:rsidRPr="00135E75" w:rsidRDefault="00135E75" w:rsidP="00B426C0">
      <w:pPr>
        <w:numPr>
          <w:ilvl w:val="0"/>
          <w:numId w:val="20"/>
        </w:numPr>
        <w:shd w:val="clear" w:color="auto" w:fill="FFFFFF"/>
        <w:ind w:left="465"/>
        <w:jc w:val="both"/>
        <w:rPr>
          <w:rFonts w:ascii="Arial" w:hAnsi="Arial" w:cs="Arial"/>
          <w:color w:val="000000"/>
        </w:rPr>
      </w:pPr>
      <w:r w:rsidRPr="00135E75">
        <w:rPr>
          <w:rFonts w:ascii="Arial" w:hAnsi="Arial" w:cs="Arial"/>
          <w:color w:val="000000"/>
        </w:rPr>
        <w:t>przygotowywanie decyzji i uchwał związanych z udzielaniem zgody na wykorzystywanie herbu i znaku promocyjnego Województwa,</w:t>
      </w:r>
    </w:p>
    <w:p w14:paraId="7F0820E2" w14:textId="77777777" w:rsidR="00135E75" w:rsidRPr="00135E75" w:rsidRDefault="00135E75" w:rsidP="00B426C0">
      <w:pPr>
        <w:numPr>
          <w:ilvl w:val="0"/>
          <w:numId w:val="20"/>
        </w:numPr>
        <w:shd w:val="clear" w:color="auto" w:fill="FFFFFF"/>
        <w:ind w:left="465"/>
        <w:jc w:val="both"/>
        <w:rPr>
          <w:rFonts w:ascii="Arial" w:hAnsi="Arial" w:cs="Arial"/>
          <w:color w:val="000000"/>
        </w:rPr>
      </w:pPr>
      <w:r w:rsidRPr="00135E75">
        <w:rPr>
          <w:rFonts w:ascii="Arial" w:hAnsi="Arial" w:cs="Arial"/>
          <w:color w:val="000000"/>
        </w:rPr>
        <w:t>realizacja działań służących rozwojowi turystyki na terenie województwa,</w:t>
      </w:r>
    </w:p>
    <w:p w14:paraId="75E274EF" w14:textId="77777777" w:rsidR="00135E75" w:rsidRPr="00135E75" w:rsidRDefault="00135E75" w:rsidP="00B426C0">
      <w:pPr>
        <w:numPr>
          <w:ilvl w:val="0"/>
          <w:numId w:val="20"/>
        </w:numPr>
        <w:shd w:val="clear" w:color="auto" w:fill="FFFFFF"/>
        <w:ind w:left="465"/>
        <w:jc w:val="both"/>
        <w:rPr>
          <w:rFonts w:ascii="Arial" w:hAnsi="Arial" w:cs="Arial"/>
          <w:color w:val="000000"/>
        </w:rPr>
      </w:pPr>
      <w:r w:rsidRPr="00135E75">
        <w:rPr>
          <w:rFonts w:ascii="Arial" w:hAnsi="Arial" w:cs="Arial"/>
          <w:color w:val="000000"/>
        </w:rPr>
        <w:t>prowadzenie spraw związanych z udzielaniem z budżetu Województwa dotacji na wspieranie zadań publicznych zleconych do realizacji organizacjom pozarządowym, polegających na upowszechnianiu zadań z zakresu turystyki,</w:t>
      </w:r>
    </w:p>
    <w:p w14:paraId="300F7280" w14:textId="3EAED5FD" w:rsidR="00931A31" w:rsidRPr="00931A31" w:rsidRDefault="00931A31" w:rsidP="00B426C0">
      <w:pPr>
        <w:numPr>
          <w:ilvl w:val="0"/>
          <w:numId w:val="20"/>
        </w:numPr>
        <w:shd w:val="clear" w:color="auto" w:fill="FFFFFF"/>
        <w:ind w:left="465"/>
        <w:jc w:val="both"/>
        <w:rPr>
          <w:rFonts w:ascii="Arial" w:hAnsi="Arial" w:cs="Arial"/>
        </w:rPr>
      </w:pPr>
      <w:r w:rsidRPr="00931A31">
        <w:rPr>
          <w:rFonts w:ascii="Arial" w:hAnsi="Arial" w:cs="Arial"/>
        </w:rPr>
        <w:t>prowadzenie spraw związanych z realizacją zadań Marszałka Województwa określonych w ustawie</w:t>
      </w:r>
      <w:r w:rsidR="00861647">
        <w:rPr>
          <w:rFonts w:ascii="Arial" w:hAnsi="Arial" w:cs="Arial"/>
        </w:rPr>
        <w:t xml:space="preserve"> z </w:t>
      </w:r>
      <w:r w:rsidR="00385398">
        <w:rPr>
          <w:rFonts w:ascii="Arial" w:hAnsi="Arial" w:cs="Arial"/>
        </w:rPr>
        <w:t xml:space="preserve">dnia </w:t>
      </w:r>
      <w:r w:rsidR="00314CC5">
        <w:rPr>
          <w:rFonts w:ascii="Arial" w:hAnsi="Arial" w:cs="Arial"/>
        </w:rPr>
        <w:t>24 listopada 2017 r.</w:t>
      </w:r>
      <w:r w:rsidRPr="00931A31">
        <w:rPr>
          <w:rFonts w:ascii="Arial" w:hAnsi="Arial" w:cs="Arial"/>
        </w:rPr>
        <w:t xml:space="preserve"> o imprezach turystycznych </w:t>
      </w:r>
      <w:r w:rsidR="00314CC5">
        <w:rPr>
          <w:rFonts w:ascii="Arial" w:hAnsi="Arial" w:cs="Arial"/>
        </w:rPr>
        <w:br/>
      </w:r>
      <w:r w:rsidRPr="00931A31">
        <w:rPr>
          <w:rFonts w:ascii="Arial" w:hAnsi="Arial" w:cs="Arial"/>
        </w:rPr>
        <w:t>i powiązanych usługach turystycznych oraz ustawie</w:t>
      </w:r>
      <w:r w:rsidR="00314CC5">
        <w:rPr>
          <w:rFonts w:ascii="Arial" w:hAnsi="Arial" w:cs="Arial"/>
        </w:rPr>
        <w:t xml:space="preserve"> z dnia 29 sierpnia 1997 r. </w:t>
      </w:r>
      <w:r w:rsidRPr="00931A31">
        <w:rPr>
          <w:rFonts w:ascii="Arial" w:hAnsi="Arial" w:cs="Arial"/>
        </w:rPr>
        <w:t xml:space="preserve"> </w:t>
      </w:r>
      <w:r w:rsidR="00314CC5">
        <w:rPr>
          <w:rFonts w:ascii="Arial" w:hAnsi="Arial" w:cs="Arial"/>
        </w:rPr>
        <w:br/>
      </w:r>
      <w:r w:rsidRPr="00931A31">
        <w:rPr>
          <w:rFonts w:ascii="Arial" w:hAnsi="Arial" w:cs="Arial"/>
        </w:rPr>
        <w:t>o usługach hotelarskich oraz usługach pilotów wycieczek i przewodników turystycznych,</w:t>
      </w:r>
    </w:p>
    <w:p w14:paraId="05BF599A" w14:textId="70DBC15F" w:rsidR="00135E75" w:rsidRPr="00135E75" w:rsidRDefault="00135E75" w:rsidP="00B426C0">
      <w:pPr>
        <w:numPr>
          <w:ilvl w:val="0"/>
          <w:numId w:val="20"/>
        </w:numPr>
        <w:shd w:val="clear" w:color="auto" w:fill="FFFFFF"/>
        <w:ind w:left="465"/>
        <w:jc w:val="both"/>
        <w:rPr>
          <w:rFonts w:ascii="Arial" w:hAnsi="Arial" w:cs="Arial"/>
          <w:color w:val="000000"/>
        </w:rPr>
      </w:pPr>
      <w:r w:rsidRPr="00135E75">
        <w:rPr>
          <w:rFonts w:ascii="Arial" w:hAnsi="Arial" w:cs="Arial"/>
          <w:color w:val="000000"/>
        </w:rPr>
        <w:t xml:space="preserve">prowadzenie spraw związanych z realizacją Programu współpracy </w:t>
      </w:r>
      <w:r w:rsidR="00931A31">
        <w:rPr>
          <w:rFonts w:ascii="Arial" w:hAnsi="Arial" w:cs="Arial"/>
          <w:color w:val="000000"/>
        </w:rPr>
        <w:br/>
      </w:r>
      <w:r w:rsidRPr="00135E75">
        <w:rPr>
          <w:rFonts w:ascii="Arial" w:hAnsi="Arial" w:cs="Arial"/>
          <w:color w:val="000000"/>
        </w:rPr>
        <w:t>z organizacjami pozarządowymi,</w:t>
      </w:r>
    </w:p>
    <w:p w14:paraId="18DD2D6F" w14:textId="77777777" w:rsidR="00135E75" w:rsidRPr="00135E75" w:rsidRDefault="00135E75" w:rsidP="00B426C0">
      <w:pPr>
        <w:numPr>
          <w:ilvl w:val="0"/>
          <w:numId w:val="20"/>
        </w:numPr>
        <w:shd w:val="clear" w:color="auto" w:fill="FFFFFF"/>
        <w:ind w:left="465"/>
        <w:jc w:val="both"/>
        <w:rPr>
          <w:rFonts w:ascii="Arial" w:hAnsi="Arial" w:cs="Arial"/>
          <w:color w:val="000000"/>
        </w:rPr>
      </w:pPr>
      <w:r w:rsidRPr="00135E75">
        <w:rPr>
          <w:rFonts w:ascii="Arial" w:hAnsi="Arial" w:cs="Arial"/>
          <w:color w:val="000000"/>
        </w:rPr>
        <w:t>współpraca z Kancelarią Zarządu w zakresie merytorycznego opracowania „Priorytetów współpracy zagranicznej Województwa Podkarpackiego",</w:t>
      </w:r>
    </w:p>
    <w:p w14:paraId="7824AF8C" w14:textId="77777777" w:rsidR="00135E75" w:rsidRPr="00135E75" w:rsidRDefault="00135E75" w:rsidP="00B426C0">
      <w:pPr>
        <w:numPr>
          <w:ilvl w:val="0"/>
          <w:numId w:val="20"/>
        </w:numPr>
        <w:shd w:val="clear" w:color="auto" w:fill="FFFFFF"/>
        <w:ind w:left="465"/>
        <w:jc w:val="both"/>
        <w:rPr>
          <w:rFonts w:ascii="Arial" w:hAnsi="Arial" w:cs="Arial"/>
          <w:color w:val="000000"/>
        </w:rPr>
      </w:pPr>
      <w:r w:rsidRPr="00135E75">
        <w:rPr>
          <w:rFonts w:ascii="Arial" w:hAnsi="Arial" w:cs="Arial"/>
          <w:color w:val="000000"/>
        </w:rPr>
        <w:t xml:space="preserve">bieżąca współpraca z operatorem Centrum Wystawienniczo-Kongresowego Województwa Podkarpackiego w Rzeszowie-Jasionce w zakresie promocji Województwa Podkarpackiego, w tym nadzór nad realizacją umowy koncesyjnej </w:t>
      </w:r>
      <w:r w:rsidRPr="00135E75">
        <w:rPr>
          <w:rFonts w:ascii="Arial" w:hAnsi="Arial" w:cs="Arial"/>
          <w:color w:val="000000"/>
        </w:rPr>
        <w:br/>
        <w:t xml:space="preserve">w części dotyczącej nieodpłatnego wykorzystania obiektu przez Województwo Podkarpackie, kwestii praw do nazwy obiektu oraz innych zagadnień związanych </w:t>
      </w:r>
      <w:r w:rsidRPr="00135E75">
        <w:rPr>
          <w:rFonts w:ascii="Arial" w:hAnsi="Arial" w:cs="Arial"/>
          <w:color w:val="000000"/>
        </w:rPr>
        <w:br/>
        <w:t>z promocją regionu,</w:t>
      </w:r>
    </w:p>
    <w:p w14:paraId="326F7EDA" w14:textId="77777777" w:rsidR="00135E75" w:rsidRPr="00135E75" w:rsidRDefault="00135E75" w:rsidP="00B426C0">
      <w:pPr>
        <w:numPr>
          <w:ilvl w:val="0"/>
          <w:numId w:val="20"/>
        </w:numPr>
        <w:shd w:val="clear" w:color="auto" w:fill="FFFFFF"/>
        <w:ind w:left="465"/>
        <w:jc w:val="both"/>
        <w:rPr>
          <w:rFonts w:ascii="Arial" w:hAnsi="Arial" w:cs="Arial"/>
          <w:color w:val="000000"/>
        </w:rPr>
      </w:pPr>
      <w:r w:rsidRPr="00135E75">
        <w:rPr>
          <w:rFonts w:ascii="Arial" w:hAnsi="Arial" w:cs="Arial"/>
          <w:color w:val="000000"/>
        </w:rPr>
        <w:t>prowadzenie działań informacyjno-promocyjnych oraz edukacyjnych Funduszy Europejskich w perspektywie finansowej 2014-2020 oraz 2021-2027,</w:t>
      </w:r>
    </w:p>
    <w:p w14:paraId="7A6247BC" w14:textId="77777777" w:rsidR="00135E75" w:rsidRPr="00135E75" w:rsidRDefault="00135E75" w:rsidP="00B426C0">
      <w:pPr>
        <w:numPr>
          <w:ilvl w:val="0"/>
          <w:numId w:val="20"/>
        </w:numPr>
        <w:shd w:val="clear" w:color="auto" w:fill="FFFFFF"/>
        <w:ind w:left="465"/>
        <w:jc w:val="both"/>
        <w:rPr>
          <w:rFonts w:ascii="Arial" w:hAnsi="Arial" w:cs="Arial"/>
          <w:color w:val="000000"/>
        </w:rPr>
      </w:pPr>
      <w:r w:rsidRPr="00135E75">
        <w:rPr>
          <w:rFonts w:ascii="Arial" w:hAnsi="Arial" w:cs="Arial"/>
          <w:color w:val="000000"/>
        </w:rPr>
        <w:t>prowadzenie portalu zamówień publicznych dla beneficjentów Regionalnego Programu Operacyjnego Województwa Podkarpackiego,</w:t>
      </w:r>
    </w:p>
    <w:p w14:paraId="2766EFA2" w14:textId="2A3A9716" w:rsidR="00135E75" w:rsidRPr="00135E75" w:rsidRDefault="00135E75" w:rsidP="00B426C0">
      <w:pPr>
        <w:numPr>
          <w:ilvl w:val="0"/>
          <w:numId w:val="20"/>
        </w:numPr>
        <w:shd w:val="clear" w:color="auto" w:fill="FFFFFF"/>
        <w:ind w:left="465"/>
        <w:jc w:val="both"/>
        <w:rPr>
          <w:rFonts w:ascii="Arial" w:hAnsi="Arial" w:cs="Arial"/>
          <w:color w:val="000000"/>
        </w:rPr>
      </w:pPr>
      <w:r w:rsidRPr="00135E75">
        <w:rPr>
          <w:rFonts w:ascii="Arial" w:hAnsi="Arial" w:cs="Arial"/>
          <w:color w:val="000000"/>
        </w:rPr>
        <w:t xml:space="preserve">przygotowywanie dokumentacji programowej związanej z wdrażaniem programów regionalnych oraz realizacja projektów unijnych finansowanych </w:t>
      </w:r>
      <w:r w:rsidR="00675621">
        <w:rPr>
          <w:rFonts w:ascii="Arial" w:hAnsi="Arial" w:cs="Arial"/>
          <w:color w:val="000000"/>
        </w:rPr>
        <w:br/>
      </w:r>
      <w:r w:rsidRPr="00135E75">
        <w:rPr>
          <w:rFonts w:ascii="Arial" w:hAnsi="Arial" w:cs="Arial"/>
          <w:color w:val="000000"/>
        </w:rPr>
        <w:t>z programu regionalnego oraz programów krajowych w perspektywie finansowej 2021-2027.</w:t>
      </w:r>
      <w:r w:rsidR="00931A31">
        <w:rPr>
          <w:rFonts w:ascii="Arial" w:hAnsi="Arial" w:cs="Arial"/>
          <w:color w:val="000000"/>
        </w:rPr>
        <w:t>”.</w:t>
      </w:r>
    </w:p>
    <w:p w14:paraId="5CE78F85" w14:textId="77777777" w:rsidR="009D6784" w:rsidRDefault="009D6784" w:rsidP="00AF369C">
      <w:pPr>
        <w:pStyle w:val="Tekstpodstawowy2"/>
        <w:jc w:val="left"/>
        <w:rPr>
          <w:rFonts w:cs="Arial"/>
          <w:b w:val="0"/>
          <w:lang w:val="pl-PL"/>
        </w:rPr>
      </w:pPr>
    </w:p>
    <w:p w14:paraId="3F60CA72" w14:textId="3F95750D" w:rsidR="00723B15" w:rsidRPr="0049437D" w:rsidRDefault="00723B15" w:rsidP="00723B15">
      <w:pPr>
        <w:pStyle w:val="Nagwek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49437D">
        <w:rPr>
          <w:rFonts w:ascii="Arial" w:hAnsi="Arial" w:cs="Arial"/>
          <w:b/>
          <w:bCs/>
          <w:color w:val="auto"/>
          <w:sz w:val="24"/>
          <w:szCs w:val="24"/>
        </w:rPr>
        <w:t>§ 2</w:t>
      </w:r>
    </w:p>
    <w:p w14:paraId="7F433A8C" w14:textId="77777777" w:rsidR="00723B15" w:rsidRDefault="00723B15" w:rsidP="00723B15">
      <w:pPr>
        <w:rPr>
          <w:rFonts w:ascii="Arial" w:hAnsi="Arial" w:cs="Arial"/>
        </w:rPr>
      </w:pPr>
      <w:r>
        <w:rPr>
          <w:rFonts w:ascii="Arial" w:hAnsi="Arial" w:cs="Arial"/>
        </w:rPr>
        <w:t>Wykonanie uchwały powierza się Marszałkowi Województwa Podkarpackiego.</w:t>
      </w:r>
    </w:p>
    <w:p w14:paraId="512A0378" w14:textId="77777777" w:rsidR="00723B15" w:rsidRPr="0049437D" w:rsidRDefault="00723B15" w:rsidP="00723B15">
      <w:pPr>
        <w:pStyle w:val="Nagwek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49437D">
        <w:rPr>
          <w:rFonts w:ascii="Arial" w:hAnsi="Arial" w:cs="Arial"/>
          <w:b/>
          <w:bCs/>
          <w:color w:val="auto"/>
          <w:sz w:val="24"/>
          <w:szCs w:val="24"/>
        </w:rPr>
        <w:t>§ 3</w:t>
      </w:r>
    </w:p>
    <w:p w14:paraId="53D4011D" w14:textId="47E79C92" w:rsidR="00723B15" w:rsidRPr="00AD2731" w:rsidRDefault="00723B15" w:rsidP="00723B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wchodzi w życie z dniem </w:t>
      </w:r>
      <w:r w:rsidR="00D84AEE">
        <w:rPr>
          <w:rFonts w:ascii="Arial" w:hAnsi="Arial" w:cs="Arial"/>
        </w:rPr>
        <w:t>podjęcia.</w:t>
      </w:r>
    </w:p>
    <w:p w14:paraId="073B8C4E" w14:textId="77777777" w:rsidR="00723B15" w:rsidRDefault="00723B15" w:rsidP="00723B15">
      <w:pPr>
        <w:spacing w:after="200" w:line="276" w:lineRule="auto"/>
        <w:rPr>
          <w:rFonts w:ascii="Arial" w:hAnsi="Arial" w:cs="Arial"/>
          <w:b/>
          <w:u w:val="single"/>
        </w:rPr>
      </w:pPr>
    </w:p>
    <w:p w14:paraId="12824CDA" w14:textId="77777777" w:rsidR="00723B15" w:rsidRDefault="00723B15" w:rsidP="00723B15">
      <w:pPr>
        <w:spacing w:after="200" w:line="276" w:lineRule="auto"/>
        <w:rPr>
          <w:rFonts w:ascii="Arial" w:hAnsi="Arial" w:cs="Arial"/>
          <w:b/>
          <w:u w:val="single"/>
        </w:rPr>
      </w:pPr>
    </w:p>
    <w:p w14:paraId="3D751346" w14:textId="20350B35" w:rsidR="00840503" w:rsidRDefault="00723B15" w:rsidP="00C804DB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804DB">
        <w:rPr>
          <w:rFonts w:ascii="Arial" w:hAnsi="Arial" w:cs="Arial"/>
          <w:b/>
        </w:rPr>
        <w:t>Wicemarszałek Województwa</w:t>
      </w:r>
    </w:p>
    <w:p w14:paraId="2DFBBFD4" w14:textId="56DEFA9F" w:rsidR="00C804DB" w:rsidRPr="00A93EE7" w:rsidRDefault="00C804DB" w:rsidP="00C804DB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Piotr Pilch</w:t>
      </w:r>
    </w:p>
    <w:sectPr w:rsidR="00C804DB" w:rsidRPr="00A93EE7" w:rsidSect="007779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5B35F" w14:textId="77777777" w:rsidR="00AD6BF5" w:rsidRDefault="00AD6BF5" w:rsidP="008A712B">
      <w:r>
        <w:separator/>
      </w:r>
    </w:p>
  </w:endnote>
  <w:endnote w:type="continuationSeparator" w:id="0">
    <w:p w14:paraId="23BF444E" w14:textId="77777777" w:rsidR="00AD6BF5" w:rsidRDefault="00AD6BF5" w:rsidP="008A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5810" w14:textId="77777777" w:rsidR="008A712B" w:rsidRDefault="008A71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2D655" w14:textId="77777777" w:rsidR="008A712B" w:rsidRDefault="008A71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BD12" w14:textId="77777777" w:rsidR="008A712B" w:rsidRDefault="008A71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DAD4" w14:textId="77777777" w:rsidR="00AD6BF5" w:rsidRDefault="00AD6BF5" w:rsidP="008A712B">
      <w:r>
        <w:separator/>
      </w:r>
    </w:p>
  </w:footnote>
  <w:footnote w:type="continuationSeparator" w:id="0">
    <w:p w14:paraId="4EB2B4F8" w14:textId="77777777" w:rsidR="00AD6BF5" w:rsidRDefault="00AD6BF5" w:rsidP="008A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8F7F" w14:textId="77777777" w:rsidR="008A712B" w:rsidRDefault="008A71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B308" w14:textId="77777777" w:rsidR="008A712B" w:rsidRDefault="008A71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80D4" w14:textId="77777777" w:rsidR="008A712B" w:rsidRDefault="008A71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019"/>
    <w:multiLevelType w:val="hybridMultilevel"/>
    <w:tmpl w:val="C68EC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46853"/>
    <w:multiLevelType w:val="hybridMultilevel"/>
    <w:tmpl w:val="C010A866"/>
    <w:lvl w:ilvl="0" w:tplc="E50A4BC2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184BCB"/>
    <w:multiLevelType w:val="hybridMultilevel"/>
    <w:tmpl w:val="9ECC7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D142D"/>
    <w:multiLevelType w:val="hybridMultilevel"/>
    <w:tmpl w:val="314481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33651"/>
    <w:multiLevelType w:val="hybridMultilevel"/>
    <w:tmpl w:val="E160AB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D3141"/>
    <w:multiLevelType w:val="hybridMultilevel"/>
    <w:tmpl w:val="8E38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E33C4"/>
    <w:multiLevelType w:val="hybridMultilevel"/>
    <w:tmpl w:val="52588A60"/>
    <w:lvl w:ilvl="0" w:tplc="FC76BEA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A76D0"/>
    <w:multiLevelType w:val="hybridMultilevel"/>
    <w:tmpl w:val="175C9294"/>
    <w:lvl w:ilvl="0" w:tplc="A922EF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6529A7"/>
    <w:multiLevelType w:val="hybridMultilevel"/>
    <w:tmpl w:val="77E05D50"/>
    <w:lvl w:ilvl="0" w:tplc="81E235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A175DB"/>
    <w:multiLevelType w:val="hybridMultilevel"/>
    <w:tmpl w:val="EC98114A"/>
    <w:lvl w:ilvl="0" w:tplc="DCD42990">
      <w:start w:val="1"/>
      <w:numFmt w:val="decimal"/>
      <w:lvlText w:val="%1)"/>
      <w:lvlJc w:val="left"/>
      <w:pPr>
        <w:ind w:left="11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32" w:hanging="360"/>
      </w:pPr>
    </w:lvl>
    <w:lvl w:ilvl="2" w:tplc="0415001B" w:tentative="1">
      <w:start w:val="1"/>
      <w:numFmt w:val="lowerRoman"/>
      <w:lvlText w:val="%3."/>
      <w:lvlJc w:val="right"/>
      <w:pPr>
        <w:ind w:left="1552" w:hanging="180"/>
      </w:pPr>
    </w:lvl>
    <w:lvl w:ilvl="3" w:tplc="0415000F" w:tentative="1">
      <w:start w:val="1"/>
      <w:numFmt w:val="decimal"/>
      <w:lvlText w:val="%4."/>
      <w:lvlJc w:val="left"/>
      <w:pPr>
        <w:ind w:left="2272" w:hanging="360"/>
      </w:pPr>
    </w:lvl>
    <w:lvl w:ilvl="4" w:tplc="04150019" w:tentative="1">
      <w:start w:val="1"/>
      <w:numFmt w:val="lowerLetter"/>
      <w:lvlText w:val="%5."/>
      <w:lvlJc w:val="left"/>
      <w:pPr>
        <w:ind w:left="2992" w:hanging="360"/>
      </w:pPr>
    </w:lvl>
    <w:lvl w:ilvl="5" w:tplc="0415001B" w:tentative="1">
      <w:start w:val="1"/>
      <w:numFmt w:val="lowerRoman"/>
      <w:lvlText w:val="%6."/>
      <w:lvlJc w:val="right"/>
      <w:pPr>
        <w:ind w:left="3712" w:hanging="180"/>
      </w:pPr>
    </w:lvl>
    <w:lvl w:ilvl="6" w:tplc="0415000F" w:tentative="1">
      <w:start w:val="1"/>
      <w:numFmt w:val="decimal"/>
      <w:lvlText w:val="%7."/>
      <w:lvlJc w:val="left"/>
      <w:pPr>
        <w:ind w:left="4432" w:hanging="360"/>
      </w:pPr>
    </w:lvl>
    <w:lvl w:ilvl="7" w:tplc="04150019" w:tentative="1">
      <w:start w:val="1"/>
      <w:numFmt w:val="lowerLetter"/>
      <w:lvlText w:val="%8."/>
      <w:lvlJc w:val="left"/>
      <w:pPr>
        <w:ind w:left="5152" w:hanging="360"/>
      </w:pPr>
    </w:lvl>
    <w:lvl w:ilvl="8" w:tplc="0415001B" w:tentative="1">
      <w:start w:val="1"/>
      <w:numFmt w:val="lowerRoman"/>
      <w:lvlText w:val="%9."/>
      <w:lvlJc w:val="right"/>
      <w:pPr>
        <w:ind w:left="5872" w:hanging="180"/>
      </w:pPr>
    </w:lvl>
  </w:abstractNum>
  <w:abstractNum w:abstractNumId="10" w15:restartNumberingAfterBreak="0">
    <w:nsid w:val="3F9E55D4"/>
    <w:multiLevelType w:val="hybridMultilevel"/>
    <w:tmpl w:val="96FCC3EA"/>
    <w:lvl w:ilvl="0" w:tplc="8ECA7DC8">
      <w:start w:val="1"/>
      <w:numFmt w:val="decimal"/>
      <w:lvlText w:val="%1)"/>
      <w:lvlJc w:val="left"/>
      <w:pPr>
        <w:ind w:left="1065" w:hanging="705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51D20"/>
    <w:multiLevelType w:val="hybridMultilevel"/>
    <w:tmpl w:val="151E9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C43B7"/>
    <w:multiLevelType w:val="hybridMultilevel"/>
    <w:tmpl w:val="EBE41CC4"/>
    <w:lvl w:ilvl="0" w:tplc="04150017">
      <w:start w:val="1"/>
      <w:numFmt w:val="lowerLetter"/>
      <w:lvlText w:val="%1)"/>
      <w:lvlJc w:val="left"/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02" w:hanging="360"/>
      </w:pPr>
    </w:lvl>
    <w:lvl w:ilvl="2" w:tplc="FFFFFFFF" w:tentative="1">
      <w:start w:val="1"/>
      <w:numFmt w:val="lowerRoman"/>
      <w:lvlText w:val="%3."/>
      <w:lvlJc w:val="right"/>
      <w:pPr>
        <w:ind w:left="2022" w:hanging="180"/>
      </w:pPr>
    </w:lvl>
    <w:lvl w:ilvl="3" w:tplc="FFFFFFFF" w:tentative="1">
      <w:start w:val="1"/>
      <w:numFmt w:val="decimal"/>
      <w:lvlText w:val="%4."/>
      <w:lvlJc w:val="left"/>
      <w:pPr>
        <w:ind w:left="2742" w:hanging="360"/>
      </w:pPr>
    </w:lvl>
    <w:lvl w:ilvl="4" w:tplc="FFFFFFFF" w:tentative="1">
      <w:start w:val="1"/>
      <w:numFmt w:val="lowerLetter"/>
      <w:lvlText w:val="%5."/>
      <w:lvlJc w:val="left"/>
      <w:pPr>
        <w:ind w:left="3462" w:hanging="360"/>
      </w:pPr>
    </w:lvl>
    <w:lvl w:ilvl="5" w:tplc="FFFFFFFF" w:tentative="1">
      <w:start w:val="1"/>
      <w:numFmt w:val="lowerRoman"/>
      <w:lvlText w:val="%6."/>
      <w:lvlJc w:val="right"/>
      <w:pPr>
        <w:ind w:left="4182" w:hanging="180"/>
      </w:pPr>
    </w:lvl>
    <w:lvl w:ilvl="6" w:tplc="FFFFFFFF" w:tentative="1">
      <w:start w:val="1"/>
      <w:numFmt w:val="decimal"/>
      <w:lvlText w:val="%7."/>
      <w:lvlJc w:val="left"/>
      <w:pPr>
        <w:ind w:left="4902" w:hanging="360"/>
      </w:pPr>
    </w:lvl>
    <w:lvl w:ilvl="7" w:tplc="FFFFFFFF" w:tentative="1">
      <w:start w:val="1"/>
      <w:numFmt w:val="lowerLetter"/>
      <w:lvlText w:val="%8."/>
      <w:lvlJc w:val="left"/>
      <w:pPr>
        <w:ind w:left="5622" w:hanging="360"/>
      </w:pPr>
    </w:lvl>
    <w:lvl w:ilvl="8" w:tplc="FFFFFFFF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3" w15:restartNumberingAfterBreak="0">
    <w:nsid w:val="48C61B10"/>
    <w:multiLevelType w:val="hybridMultilevel"/>
    <w:tmpl w:val="0B028862"/>
    <w:lvl w:ilvl="0" w:tplc="90B4E8A0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F2F3A"/>
    <w:multiLevelType w:val="hybridMultilevel"/>
    <w:tmpl w:val="409623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983A59"/>
    <w:multiLevelType w:val="hybridMultilevel"/>
    <w:tmpl w:val="92D21AC8"/>
    <w:lvl w:ilvl="0" w:tplc="D04A2870">
      <w:start w:val="1"/>
      <w:numFmt w:val="decimal"/>
      <w:lvlText w:val="%1)"/>
      <w:lvlJc w:val="left"/>
      <w:pPr>
        <w:ind w:left="786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A0717D6"/>
    <w:multiLevelType w:val="hybridMultilevel"/>
    <w:tmpl w:val="F4DA062E"/>
    <w:lvl w:ilvl="0" w:tplc="F62C7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D76793"/>
    <w:multiLevelType w:val="hybridMultilevel"/>
    <w:tmpl w:val="D9E4BD80"/>
    <w:lvl w:ilvl="0" w:tplc="D5082BC0">
      <w:start w:val="1"/>
      <w:numFmt w:val="decimal"/>
      <w:lvlText w:val="%1)"/>
      <w:lvlJc w:val="left"/>
      <w:pPr>
        <w:ind w:left="91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34A5973"/>
    <w:multiLevelType w:val="hybridMultilevel"/>
    <w:tmpl w:val="ADA41148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7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52A492A"/>
    <w:multiLevelType w:val="hybridMultilevel"/>
    <w:tmpl w:val="6EDE9E94"/>
    <w:lvl w:ilvl="0" w:tplc="14FC4FA4">
      <w:start w:val="2"/>
      <w:numFmt w:val="decimal"/>
      <w:lvlText w:val="%1)"/>
      <w:lvlJc w:val="left"/>
      <w:pPr>
        <w:ind w:left="758" w:hanging="360"/>
      </w:pPr>
      <w:rPr>
        <w:rFonts w:eastAsiaTheme="majorEastAsia" w:hint="default"/>
        <w:b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0" w15:restartNumberingAfterBreak="0">
    <w:nsid w:val="67F277F4"/>
    <w:multiLevelType w:val="hybridMultilevel"/>
    <w:tmpl w:val="FE0EF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B6D94"/>
    <w:multiLevelType w:val="hybridMultilevel"/>
    <w:tmpl w:val="36F26CA4"/>
    <w:lvl w:ilvl="0" w:tplc="81E235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644BEB"/>
    <w:multiLevelType w:val="hybridMultilevel"/>
    <w:tmpl w:val="45F09428"/>
    <w:lvl w:ilvl="0" w:tplc="29AE5BF4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D51A41"/>
    <w:multiLevelType w:val="hybridMultilevel"/>
    <w:tmpl w:val="B57251A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7">
      <w:start w:val="1"/>
      <w:numFmt w:val="lowerLetter"/>
      <w:lvlText w:val="%2)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AF43142"/>
    <w:multiLevelType w:val="hybridMultilevel"/>
    <w:tmpl w:val="7D2A2848"/>
    <w:lvl w:ilvl="0" w:tplc="D5E40ED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8"/>
  </w:num>
  <w:num w:numId="6">
    <w:abstractNumId w:val="23"/>
  </w:num>
  <w:num w:numId="7">
    <w:abstractNumId w:val="8"/>
  </w:num>
  <w:num w:numId="8">
    <w:abstractNumId w:val="21"/>
  </w:num>
  <w:num w:numId="9">
    <w:abstractNumId w:val="4"/>
  </w:num>
  <w:num w:numId="10">
    <w:abstractNumId w:val="20"/>
  </w:num>
  <w:num w:numId="11">
    <w:abstractNumId w:val="13"/>
  </w:num>
  <w:num w:numId="12">
    <w:abstractNumId w:val="7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1"/>
  </w:num>
  <w:num w:numId="16">
    <w:abstractNumId w:val="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9"/>
  </w:num>
  <w:num w:numId="22">
    <w:abstractNumId w:val="12"/>
  </w:num>
  <w:num w:numId="23">
    <w:abstractNumId w:val="24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15"/>
    <w:rsid w:val="000A0B4E"/>
    <w:rsid w:val="000A665F"/>
    <w:rsid w:val="000E27B1"/>
    <w:rsid w:val="000F254B"/>
    <w:rsid w:val="000F5C95"/>
    <w:rsid w:val="001007A8"/>
    <w:rsid w:val="00120DC0"/>
    <w:rsid w:val="00135E75"/>
    <w:rsid w:val="00162D3B"/>
    <w:rsid w:val="00181EF3"/>
    <w:rsid w:val="00182383"/>
    <w:rsid w:val="001E3461"/>
    <w:rsid w:val="001F4484"/>
    <w:rsid w:val="001F6EF0"/>
    <w:rsid w:val="00206894"/>
    <w:rsid w:val="00234ED3"/>
    <w:rsid w:val="002359EE"/>
    <w:rsid w:val="002745E4"/>
    <w:rsid w:val="002A7511"/>
    <w:rsid w:val="002C3699"/>
    <w:rsid w:val="002C3FB2"/>
    <w:rsid w:val="002D36D3"/>
    <w:rsid w:val="002E5A46"/>
    <w:rsid w:val="002E5A96"/>
    <w:rsid w:val="002F6C87"/>
    <w:rsid w:val="00314CC5"/>
    <w:rsid w:val="00315F09"/>
    <w:rsid w:val="00322540"/>
    <w:rsid w:val="003464C5"/>
    <w:rsid w:val="00350B78"/>
    <w:rsid w:val="00367402"/>
    <w:rsid w:val="00385398"/>
    <w:rsid w:val="00390FDF"/>
    <w:rsid w:val="003F6CC7"/>
    <w:rsid w:val="003F7FA5"/>
    <w:rsid w:val="004142E3"/>
    <w:rsid w:val="00433EBB"/>
    <w:rsid w:val="004545F1"/>
    <w:rsid w:val="00460109"/>
    <w:rsid w:val="00476068"/>
    <w:rsid w:val="004C7144"/>
    <w:rsid w:val="005306BF"/>
    <w:rsid w:val="005C7A51"/>
    <w:rsid w:val="00642BA1"/>
    <w:rsid w:val="00675621"/>
    <w:rsid w:val="00675F4B"/>
    <w:rsid w:val="00682CCA"/>
    <w:rsid w:val="006C5ABE"/>
    <w:rsid w:val="00714DB5"/>
    <w:rsid w:val="00723B15"/>
    <w:rsid w:val="00766801"/>
    <w:rsid w:val="00776A9E"/>
    <w:rsid w:val="007779D7"/>
    <w:rsid w:val="007E51F7"/>
    <w:rsid w:val="0080672F"/>
    <w:rsid w:val="00840503"/>
    <w:rsid w:val="00852B47"/>
    <w:rsid w:val="00861647"/>
    <w:rsid w:val="008A712B"/>
    <w:rsid w:val="008B7C4C"/>
    <w:rsid w:val="008D34C9"/>
    <w:rsid w:val="008F7A2C"/>
    <w:rsid w:val="009140D2"/>
    <w:rsid w:val="00931A31"/>
    <w:rsid w:val="009928F6"/>
    <w:rsid w:val="009A2FE2"/>
    <w:rsid w:val="009C02E0"/>
    <w:rsid w:val="009D6784"/>
    <w:rsid w:val="00A00CA6"/>
    <w:rsid w:val="00A23246"/>
    <w:rsid w:val="00A42EF4"/>
    <w:rsid w:val="00A54CEF"/>
    <w:rsid w:val="00A93EE7"/>
    <w:rsid w:val="00AC1E74"/>
    <w:rsid w:val="00AD6BF5"/>
    <w:rsid w:val="00AF369C"/>
    <w:rsid w:val="00B426C0"/>
    <w:rsid w:val="00B56257"/>
    <w:rsid w:val="00B6754E"/>
    <w:rsid w:val="00C17E7C"/>
    <w:rsid w:val="00C57647"/>
    <w:rsid w:val="00C65F04"/>
    <w:rsid w:val="00C804DB"/>
    <w:rsid w:val="00C85D80"/>
    <w:rsid w:val="00CA7602"/>
    <w:rsid w:val="00CC3B33"/>
    <w:rsid w:val="00D04B90"/>
    <w:rsid w:val="00D26A00"/>
    <w:rsid w:val="00D434F4"/>
    <w:rsid w:val="00D47967"/>
    <w:rsid w:val="00D7042E"/>
    <w:rsid w:val="00D84AEE"/>
    <w:rsid w:val="00D9049D"/>
    <w:rsid w:val="00D95B9F"/>
    <w:rsid w:val="00DC4E71"/>
    <w:rsid w:val="00DF2C34"/>
    <w:rsid w:val="00E21AF7"/>
    <w:rsid w:val="00E344BA"/>
    <w:rsid w:val="00E44811"/>
    <w:rsid w:val="00E604FB"/>
    <w:rsid w:val="00E87C45"/>
    <w:rsid w:val="00E946D6"/>
    <w:rsid w:val="00EE62E0"/>
    <w:rsid w:val="00EF1239"/>
    <w:rsid w:val="00F120DC"/>
    <w:rsid w:val="00F253E1"/>
    <w:rsid w:val="00F7587A"/>
    <w:rsid w:val="00FA11BA"/>
    <w:rsid w:val="00FB2A19"/>
    <w:rsid w:val="00FD2B39"/>
    <w:rsid w:val="00FE4D53"/>
    <w:rsid w:val="00F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F1029"/>
  <w15:chartTrackingRefBased/>
  <w15:docId w15:val="{9C36BBB8-58AA-4693-82B8-3870B56F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3B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3B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3B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23B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23B15"/>
    <w:pPr>
      <w:jc w:val="center"/>
    </w:pPr>
    <w:rPr>
      <w:rFonts w:ascii="Arial" w:hAnsi="Arial"/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3B15"/>
    <w:rPr>
      <w:rFonts w:ascii="Arial" w:eastAsia="Times New Roman" w:hAnsi="Arial" w:cs="Times New Roman"/>
      <w:b/>
      <w:bCs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B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BA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2E5A46"/>
    <w:pPr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A71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71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71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1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14">
    <w:name w:val="Body text (14)_"/>
    <w:link w:val="Bodytext141"/>
    <w:uiPriority w:val="99"/>
    <w:rsid w:val="00E946D6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41">
    <w:name w:val="Body text (14)1"/>
    <w:basedOn w:val="Normalny"/>
    <w:link w:val="Bodytext14"/>
    <w:uiPriority w:val="99"/>
    <w:rsid w:val="00E946D6"/>
    <w:pPr>
      <w:shd w:val="clear" w:color="auto" w:fill="FFFFFF"/>
      <w:spacing w:line="211" w:lineRule="exact"/>
      <w:ind w:hanging="1780"/>
    </w:pPr>
    <w:rPr>
      <w:rFonts w:ascii="Arial" w:eastAsiaTheme="minorHAnsi" w:hAnsi="Arial" w:cs="Arial"/>
      <w:b/>
      <w:bCs/>
      <w:sz w:val="15"/>
      <w:szCs w:val="15"/>
      <w:lang w:eastAsia="en-US"/>
    </w:rPr>
  </w:style>
  <w:style w:type="paragraph" w:customStyle="1" w:styleId="Default">
    <w:name w:val="Default"/>
    <w:uiPriority w:val="99"/>
    <w:rsid w:val="00E946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E346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E3461"/>
    <w:rPr>
      <w:b/>
      <w:bCs/>
    </w:rPr>
  </w:style>
  <w:style w:type="character" w:styleId="Uwydatnienie">
    <w:name w:val="Emphasis"/>
    <w:basedOn w:val="Domylnaczcionkaakapitu"/>
    <w:uiPriority w:val="20"/>
    <w:qFormat/>
    <w:rsid w:val="00E44811"/>
    <w:rPr>
      <w:i/>
      <w:iCs/>
    </w:rPr>
  </w:style>
  <w:style w:type="paragraph" w:styleId="Poprawka">
    <w:name w:val="Revision"/>
    <w:hidden/>
    <w:uiPriority w:val="99"/>
    <w:semiHidden/>
    <w:rsid w:val="000E2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7048B-FC95-4ED2-8412-B0A2F2AE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Zmiana Regulaminu Organizacyjnego</vt:lpstr>
    </vt:vector>
  </TitlesOfParts>
  <Company/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Regulaminu Organizacyjnego</dc:title>
  <dc:subject/>
  <dc:creator>help desk;A.Skrobacz@podkarpackie.pl;M.Roman@podkarpackie.pl</dc:creator>
  <cp:keywords/>
  <dc:description/>
  <cp:lastModifiedBy>help desk</cp:lastModifiedBy>
  <cp:revision>2</cp:revision>
  <cp:lastPrinted>2022-03-10T09:05:00Z</cp:lastPrinted>
  <dcterms:created xsi:type="dcterms:W3CDTF">2022-03-16T10:10:00Z</dcterms:created>
  <dcterms:modified xsi:type="dcterms:W3CDTF">2022-03-16T10:10:00Z</dcterms:modified>
</cp:coreProperties>
</file>